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7C" w:rsidRDefault="00F5237C" w:rsidP="00F5237C">
      <w:pPr>
        <w:spacing w:line="600" w:lineRule="exact"/>
        <w:jc w:val="center"/>
        <w:outlineLvl w:val="0"/>
        <w:rPr>
          <w:rFonts w:ascii="方正小标宋简体" w:eastAsia="方正小标宋简体" w:hAnsi="宋体"/>
          <w:color w:val="000000"/>
          <w:sz w:val="72"/>
          <w:szCs w:val="72"/>
        </w:rPr>
      </w:pPr>
      <w:bookmarkStart w:id="0" w:name="_Toc15306267"/>
    </w:p>
    <w:p w:rsidR="00F5237C" w:rsidRDefault="00F5237C" w:rsidP="00F5237C">
      <w:pPr>
        <w:spacing w:line="600" w:lineRule="exact"/>
        <w:jc w:val="center"/>
        <w:outlineLvl w:val="0"/>
        <w:rPr>
          <w:rFonts w:ascii="方正小标宋简体" w:eastAsia="方正小标宋简体" w:hAnsi="宋体"/>
          <w:color w:val="000000"/>
          <w:sz w:val="72"/>
          <w:szCs w:val="72"/>
        </w:rPr>
      </w:pPr>
    </w:p>
    <w:p w:rsidR="00F5237C" w:rsidRDefault="00F5237C" w:rsidP="00F5237C">
      <w:pPr>
        <w:spacing w:line="600" w:lineRule="exact"/>
        <w:jc w:val="center"/>
        <w:outlineLvl w:val="0"/>
        <w:rPr>
          <w:rFonts w:ascii="方正小标宋简体" w:eastAsia="方正小标宋简体" w:hAnsi="宋体"/>
          <w:color w:val="000000"/>
          <w:sz w:val="72"/>
          <w:szCs w:val="72"/>
        </w:rPr>
      </w:pPr>
    </w:p>
    <w:p w:rsidR="00F5237C" w:rsidRDefault="00F5237C" w:rsidP="00F5237C">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bookmarkStart w:id="6" w:name="_Toc82073700"/>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Start w:id="7" w:name="_Toc15377426"/>
      <w:bookmarkStart w:id="8" w:name="_Toc15378442"/>
      <w:bookmarkStart w:id="9" w:name="_Toc15396476"/>
      <w:bookmarkStart w:id="10" w:name="_Toc15396598"/>
      <w:bookmarkStart w:id="11" w:name="_Toc15377194"/>
      <w:bookmarkEnd w:id="1"/>
      <w:bookmarkEnd w:id="2"/>
      <w:bookmarkEnd w:id="3"/>
      <w:bookmarkEnd w:id="4"/>
      <w:bookmarkEnd w:id="5"/>
      <w:r>
        <w:rPr>
          <w:rFonts w:ascii="方正小标宋简体" w:eastAsia="方正小标宋简体" w:hAnsi="宋体" w:hint="eastAsia"/>
          <w:color w:val="000000"/>
          <w:sz w:val="72"/>
          <w:szCs w:val="72"/>
        </w:rPr>
        <w:t>四川省</w:t>
      </w:r>
      <w:bookmarkStart w:id="12" w:name="_Toc15306268"/>
      <w:bookmarkEnd w:id="0"/>
      <w:r>
        <w:rPr>
          <w:rFonts w:ascii="方正小标宋简体" w:eastAsia="方正小标宋简体" w:hAnsi="宋体" w:hint="eastAsia"/>
          <w:color w:val="000000"/>
          <w:sz w:val="72"/>
          <w:szCs w:val="72"/>
        </w:rPr>
        <w:t>攀枝花市</w:t>
      </w:r>
      <w:r w:rsidR="000E21CE">
        <w:rPr>
          <w:rFonts w:ascii="方正小标宋简体" w:eastAsia="方正小标宋简体" w:hAnsi="宋体" w:hint="eastAsia"/>
          <w:color w:val="000000"/>
          <w:sz w:val="72"/>
          <w:szCs w:val="72"/>
        </w:rPr>
        <w:t>军供站</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bookmarkEnd w:id="12"/>
    </w:p>
    <w:p w:rsidR="000C6086" w:rsidRDefault="000C6086" w:rsidP="00F5237C">
      <w:pPr>
        <w:widowControl/>
        <w:jc w:val="center"/>
        <w:rPr>
          <w:rFonts w:ascii="方正小标宋简体" w:eastAsia="方正小标宋简体" w:hAnsi="宋体"/>
          <w:color w:val="000000"/>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D17400" w:rsidRDefault="00F5237C" w:rsidP="00845E32">
      <w:pPr>
        <w:pStyle w:val="TOC"/>
        <w:rPr>
          <w:rFonts w:ascii="黑体" w:eastAsia="黑体" w:hAnsi="黑体"/>
          <w:color w:val="000000"/>
          <w:sz w:val="48"/>
          <w:szCs w:val="48"/>
        </w:rPr>
      </w:pPr>
      <w:r w:rsidRPr="000C6086">
        <w:rPr>
          <w:rFonts w:ascii="方正小标宋简体" w:eastAsia="方正小标宋简体" w:hAnsi="宋体"/>
          <w:sz w:val="36"/>
          <w:szCs w:val="36"/>
        </w:rPr>
        <w:br w:type="page"/>
      </w:r>
      <w:bookmarkStart w:id="13" w:name="_Toc15377196"/>
      <w:bookmarkStart w:id="14" w:name="_Toc15396599"/>
    </w:p>
    <w:sdt>
      <w:sdtPr>
        <w:rPr>
          <w:rFonts w:ascii="Times New Roman" w:eastAsia="宋体" w:hAnsi="Times New Roman" w:cs="Times New Roman"/>
          <w:b w:val="0"/>
          <w:bCs w:val="0"/>
          <w:color w:val="auto"/>
          <w:kern w:val="2"/>
          <w:sz w:val="21"/>
          <w:szCs w:val="24"/>
          <w:lang w:val="zh-CN"/>
        </w:rPr>
        <w:id w:val="2800878"/>
        <w:docPartObj>
          <w:docPartGallery w:val="Table of Contents"/>
          <w:docPartUnique/>
        </w:docPartObj>
      </w:sdtPr>
      <w:sdtEndPr>
        <w:rPr>
          <w:rFonts w:eastAsia="微软雅黑"/>
          <w:sz w:val="24"/>
          <w:lang w:val="en-US"/>
        </w:rPr>
      </w:sdtEndPr>
      <w:sdtContent>
        <w:p w:rsidR="002E4E00" w:rsidRPr="00D17400" w:rsidRDefault="002E4E00" w:rsidP="00D17400">
          <w:pPr>
            <w:pStyle w:val="TOC"/>
            <w:jc w:val="center"/>
            <w:rPr>
              <w:rFonts w:ascii="黑体" w:eastAsia="黑体" w:hAnsi="黑体"/>
              <w:color w:val="000000"/>
              <w:sz w:val="48"/>
              <w:szCs w:val="48"/>
            </w:rPr>
          </w:pPr>
          <w:r w:rsidRPr="002E4E00">
            <w:rPr>
              <w:rFonts w:ascii="黑体" w:eastAsia="黑体" w:hAnsi="黑体" w:cs="Times New Roman"/>
              <w:b w:val="0"/>
              <w:bCs w:val="0"/>
              <w:color w:val="000000"/>
              <w:kern w:val="2"/>
              <w:sz w:val="48"/>
              <w:szCs w:val="48"/>
            </w:rPr>
            <w:t>目录</w:t>
          </w:r>
        </w:p>
        <w:p w:rsidR="002E4E00" w:rsidRDefault="002E4E00" w:rsidP="002E4E00"/>
        <w:p w:rsidR="002E4E00" w:rsidRPr="007307D6" w:rsidRDefault="002E4E00" w:rsidP="002E4E00">
          <w:pPr>
            <w:pStyle w:val="20"/>
            <w:adjustRightInd w:val="0"/>
            <w:snapToGrid w:val="0"/>
            <w:spacing w:line="440" w:lineRule="exact"/>
            <w:jc w:val="center"/>
            <w:rPr>
              <w:rFonts w:ascii="仿宋" w:eastAsia="仿宋" w:hAnsi="仿宋"/>
              <w:sz w:val="28"/>
              <w:szCs w:val="28"/>
            </w:rPr>
          </w:pPr>
          <w:r w:rsidRPr="007307D6">
            <w:rPr>
              <w:rFonts w:ascii="仿宋" w:eastAsia="仿宋" w:hAnsi="仿宋" w:hint="eastAsia"/>
              <w:sz w:val="28"/>
              <w:szCs w:val="28"/>
            </w:rPr>
            <w:t>公开时间：</w:t>
          </w:r>
          <w:r w:rsidRPr="007307D6">
            <w:rPr>
              <w:rFonts w:ascii="仿宋" w:eastAsia="仿宋" w:hAnsi="仿宋"/>
              <w:sz w:val="28"/>
              <w:szCs w:val="28"/>
            </w:rPr>
            <w:t>2021</w:t>
          </w:r>
          <w:r w:rsidRPr="007307D6">
            <w:rPr>
              <w:rFonts w:ascii="仿宋" w:eastAsia="仿宋" w:hAnsi="仿宋" w:hint="eastAsia"/>
              <w:sz w:val="28"/>
              <w:szCs w:val="28"/>
            </w:rPr>
            <w:t>年 9月9 日</w:t>
          </w:r>
        </w:p>
        <w:p w:rsidR="002E4E00" w:rsidRDefault="002E4E00" w:rsidP="002E4E00"/>
        <w:p w:rsidR="002E4E00" w:rsidRPr="002E4E00" w:rsidRDefault="002E4E00" w:rsidP="002E4E00"/>
        <w:p w:rsidR="002E4E00" w:rsidRPr="002E4E00" w:rsidRDefault="00BC1698" w:rsidP="002E4E00">
          <w:pPr>
            <w:pStyle w:val="20"/>
            <w:adjustRightInd w:val="0"/>
            <w:snapToGrid w:val="0"/>
            <w:spacing w:line="440" w:lineRule="exact"/>
            <w:jc w:val="left"/>
            <w:rPr>
              <w:rFonts w:eastAsia="微软雅黑"/>
              <w:noProof/>
              <w:sz w:val="24"/>
            </w:rPr>
          </w:pPr>
          <w:r w:rsidRPr="002E4E00">
            <w:rPr>
              <w:rFonts w:eastAsia="微软雅黑"/>
              <w:sz w:val="24"/>
            </w:rPr>
            <w:fldChar w:fldCharType="begin"/>
          </w:r>
          <w:r w:rsidR="002E4E00" w:rsidRPr="002E4E00">
            <w:rPr>
              <w:rFonts w:eastAsia="微软雅黑"/>
              <w:sz w:val="24"/>
            </w:rPr>
            <w:instrText xml:space="preserve"> TOC \o "1-3" \h \z \u </w:instrText>
          </w:r>
          <w:r w:rsidRPr="002E4E00">
            <w:rPr>
              <w:rFonts w:eastAsia="微软雅黑"/>
              <w:sz w:val="24"/>
            </w:rPr>
            <w:fldChar w:fldCharType="separate"/>
          </w:r>
          <w:hyperlink w:anchor="_Toc82073701" w:history="1">
            <w:r w:rsidR="002E4E00" w:rsidRPr="002E4E00">
              <w:rPr>
                <w:rFonts w:eastAsia="微软雅黑" w:hint="eastAsia"/>
                <w:noProof/>
                <w:sz w:val="24"/>
              </w:rPr>
              <w:t>第一部分部门概况</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_Toc82073701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02" w:history="1">
            <w:r w:rsidR="002E4E00" w:rsidRPr="002E4E00">
              <w:rPr>
                <w:rFonts w:eastAsia="微软雅黑" w:hint="eastAsia"/>
                <w:noProof/>
                <w:sz w:val="24"/>
              </w:rPr>
              <w:t>一、基本职能及主要工作</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_Toc82073702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05" w:history="1">
            <w:r w:rsidR="002E4E00" w:rsidRPr="002E4E00">
              <w:rPr>
                <w:rFonts w:eastAsia="微软雅黑" w:hint="eastAsia"/>
                <w:noProof/>
                <w:sz w:val="24"/>
              </w:rPr>
              <w:t>二、机构设置</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_Toc82073705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5</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06" w:history="1">
            <w:r w:rsidR="002E4E00" w:rsidRPr="002E4E00">
              <w:rPr>
                <w:rFonts w:eastAsia="微软雅黑" w:hint="eastAsia"/>
                <w:noProof/>
                <w:sz w:val="24"/>
              </w:rPr>
              <w:t>第二部分</w:t>
            </w:r>
            <w:r w:rsidR="002E4E00" w:rsidRPr="002E4E00">
              <w:rPr>
                <w:rFonts w:eastAsia="微软雅黑"/>
                <w:noProof/>
                <w:sz w:val="24"/>
              </w:rPr>
              <w:t xml:space="preserve"> 2020</w:t>
            </w:r>
            <w:r w:rsidR="002E4E00" w:rsidRPr="002E4E00">
              <w:rPr>
                <w:rFonts w:eastAsia="微软雅黑" w:hint="eastAsia"/>
                <w:noProof/>
                <w:sz w:val="24"/>
              </w:rPr>
              <w:t>年度部门决算情况说明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_Toc82073706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5</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07" w:history="1">
            <w:r w:rsidR="002E4E00" w:rsidRPr="002E4E00">
              <w:rPr>
                <w:rFonts w:eastAsia="微软雅黑" w:hint="eastAsia"/>
                <w:noProof/>
                <w:sz w:val="24"/>
              </w:rPr>
              <w:t>一、收入支出决算总体情况说明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_Toc82073707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5</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08" w:history="1">
            <w:r w:rsidR="002E4E00" w:rsidRPr="002E4E00">
              <w:rPr>
                <w:rFonts w:eastAsia="微软雅黑" w:hint="eastAsia"/>
                <w:noProof/>
                <w:sz w:val="24"/>
              </w:rPr>
              <w:t>二、收入决算情况说明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_Toc82073708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6</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10" w:history="1">
            <w:r w:rsidR="002E4E00" w:rsidRPr="002E4E00">
              <w:rPr>
                <w:rFonts w:eastAsia="微软雅黑" w:hint="eastAsia"/>
                <w:noProof/>
                <w:sz w:val="24"/>
              </w:rPr>
              <w:t>三、支出决算情况说明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_Toc82073710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6</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12" w:history="1">
            <w:r w:rsidR="002E4E00" w:rsidRPr="002E4E00">
              <w:rPr>
                <w:rFonts w:eastAsia="微软雅黑" w:hint="eastAsia"/>
                <w:noProof/>
                <w:sz w:val="24"/>
              </w:rPr>
              <w:t>四、财政拨款收入支出决算总体情况说明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_Toc82073712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7</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13" w:history="1">
            <w:r w:rsidR="002E4E00" w:rsidRPr="002E4E00">
              <w:rPr>
                <w:rFonts w:eastAsia="微软雅黑" w:hint="eastAsia"/>
                <w:noProof/>
                <w:sz w:val="24"/>
              </w:rPr>
              <w:t>五、一般公共预算财政拨款支出决算情况说明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_Toc82073713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8</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30" w:history="1">
            <w:r w:rsidR="002E4E00" w:rsidRPr="002E4E00">
              <w:rPr>
                <w:rFonts w:eastAsia="微软雅黑" w:hint="eastAsia"/>
                <w:noProof/>
                <w:sz w:val="24"/>
              </w:rPr>
              <w:t>六、一般公共预算财政拨款基本支出决算情况说明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_Toc82073730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10</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31" w:history="1">
            <w:r w:rsidR="002E4E00" w:rsidRPr="002E4E00">
              <w:rPr>
                <w:rFonts w:eastAsia="微软雅黑" w:hint="eastAsia"/>
                <w:noProof/>
                <w:sz w:val="24"/>
              </w:rPr>
              <w:t>七、</w:t>
            </w:r>
            <w:r w:rsidR="002E4E00" w:rsidRPr="002E4E00">
              <w:rPr>
                <w:rFonts w:eastAsia="微软雅黑"/>
                <w:noProof/>
                <w:sz w:val="24"/>
              </w:rPr>
              <w:t>“</w:t>
            </w:r>
            <w:r w:rsidR="002E4E00" w:rsidRPr="002E4E00">
              <w:rPr>
                <w:rFonts w:eastAsia="微软雅黑" w:hint="eastAsia"/>
                <w:noProof/>
                <w:sz w:val="24"/>
              </w:rPr>
              <w:t>三公”经费财政拨款支出决算情况说明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_Toc82073731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11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34" w:history="1">
            <w:r w:rsidR="002E4E00" w:rsidRPr="002E4E00">
              <w:rPr>
                <w:rFonts w:eastAsia="微软雅黑" w:hint="eastAsia"/>
                <w:noProof/>
                <w:sz w:val="24"/>
              </w:rPr>
              <w:t>八、政府性基金预算支出决算情况说明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_Toc82073734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13</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35" w:history="1">
            <w:r w:rsidR="002E4E00" w:rsidRPr="002E4E00">
              <w:rPr>
                <w:rFonts w:eastAsia="微软雅黑" w:hint="eastAsia"/>
                <w:noProof/>
                <w:sz w:val="24"/>
              </w:rPr>
              <w:t>九、国有资本经营预算支出决算情况说明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_Toc82073735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13</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36" w:history="1">
            <w:r w:rsidR="002E4E00" w:rsidRPr="002E4E00">
              <w:rPr>
                <w:rFonts w:eastAsia="微软雅黑" w:hint="eastAsia"/>
                <w:noProof/>
                <w:sz w:val="24"/>
              </w:rPr>
              <w:t>十、其他重要事项的情况说明</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_Toc82073736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13</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44" w:history="1">
            <w:r w:rsidR="002E4E00" w:rsidRPr="002E4E00">
              <w:rPr>
                <w:rFonts w:eastAsia="微软雅黑" w:hint="eastAsia"/>
                <w:noProof/>
                <w:sz w:val="24"/>
              </w:rPr>
              <w:t>第三部分名词解释</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_Toc82073744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17</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73" w:history="1">
            <w:r w:rsidR="002E4E00" w:rsidRPr="002E4E00">
              <w:rPr>
                <w:rFonts w:eastAsia="微软雅黑" w:hint="eastAsia"/>
                <w:noProof/>
                <w:sz w:val="24"/>
              </w:rPr>
              <w:t>第四部分附件</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_Toc82073773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20</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74" w:history="1">
            <w:r w:rsidR="002E4E00" w:rsidRPr="002E4E00">
              <w:rPr>
                <w:rFonts w:eastAsia="微软雅黑" w:hint="eastAsia"/>
                <w:noProof/>
                <w:sz w:val="24"/>
              </w:rPr>
              <w:t>附件</w:t>
            </w:r>
            <w:r w:rsidR="002E4E00" w:rsidRPr="002E4E00">
              <w:rPr>
                <w:rFonts w:eastAsia="微软雅黑"/>
                <w:noProof/>
                <w:sz w:val="24"/>
              </w:rPr>
              <w:t>1</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_Toc82073774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20</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75" w:history="1">
            <w:r w:rsidR="002E4E00" w:rsidRPr="002E4E00">
              <w:rPr>
                <w:rFonts w:eastAsia="微软雅黑" w:hint="eastAsia"/>
                <w:noProof/>
                <w:sz w:val="24"/>
              </w:rPr>
              <w:t>附件</w:t>
            </w:r>
            <w:r w:rsidR="002E4E00" w:rsidRPr="002E4E00">
              <w:rPr>
                <w:rFonts w:eastAsia="微软雅黑"/>
                <w:noProof/>
                <w:sz w:val="24"/>
              </w:rPr>
              <w:t>2</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_Toc82073775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25</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76" w:history="1">
            <w:r w:rsidR="002E4E00" w:rsidRPr="002E4E00">
              <w:rPr>
                <w:rFonts w:eastAsia="微软雅黑" w:hint="eastAsia"/>
                <w:noProof/>
                <w:sz w:val="24"/>
              </w:rPr>
              <w:t>第五部分附表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_Toc82073776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77" w:history="1">
            <w:r w:rsidR="002E4E00" w:rsidRPr="002E4E00">
              <w:rPr>
                <w:rFonts w:eastAsia="微软雅黑" w:hint="eastAsia"/>
                <w:noProof/>
                <w:sz w:val="24"/>
              </w:rPr>
              <w:t>一、收入支出决算总表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_Toc82073777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78" w:history="1">
            <w:r w:rsidR="002E4E00" w:rsidRPr="002E4E00">
              <w:rPr>
                <w:rFonts w:eastAsia="微软雅黑" w:hint="eastAsia"/>
                <w:noProof/>
                <w:sz w:val="24"/>
              </w:rPr>
              <w:t>二、收入决算表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_Toc82073778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79" w:history="1">
            <w:r w:rsidR="002E4E00" w:rsidRPr="002E4E00">
              <w:rPr>
                <w:rFonts w:eastAsia="微软雅黑" w:hint="eastAsia"/>
                <w:noProof/>
                <w:sz w:val="24"/>
              </w:rPr>
              <w:t>三、支出决算表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_Toc82073779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0" w:history="1">
            <w:r w:rsidR="002E4E00" w:rsidRPr="002E4E00">
              <w:rPr>
                <w:rFonts w:eastAsia="微软雅黑" w:hint="eastAsia"/>
                <w:noProof/>
                <w:sz w:val="24"/>
              </w:rPr>
              <w:t>四、财政拨款收入支出决算总表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_Toc82073780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1" w:history="1">
            <w:r w:rsidR="002E4E00" w:rsidRPr="002E4E00">
              <w:rPr>
                <w:rFonts w:eastAsia="微软雅黑" w:hint="eastAsia"/>
                <w:noProof/>
                <w:sz w:val="24"/>
              </w:rPr>
              <w:t>五、财政拨款支出决算明细表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_Toc82073781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2" w:history="1">
            <w:r w:rsidR="002E4E00" w:rsidRPr="002E4E00">
              <w:rPr>
                <w:rFonts w:eastAsia="微软雅黑" w:hint="eastAsia"/>
                <w:noProof/>
                <w:sz w:val="24"/>
              </w:rPr>
              <w:t>六、一般公共预算财政拨款支出决算表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_Toc82073782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3" w:history="1">
            <w:r w:rsidR="002E4E00" w:rsidRPr="002E4E00">
              <w:rPr>
                <w:rFonts w:eastAsia="微软雅黑" w:hint="eastAsia"/>
                <w:noProof/>
                <w:sz w:val="24"/>
              </w:rPr>
              <w:t>七、一般公共预算财政拨款支出决算明细表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_Toc82073783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4" w:history="1">
            <w:r w:rsidR="002E4E00" w:rsidRPr="002E4E00">
              <w:rPr>
                <w:rFonts w:eastAsia="微软雅黑" w:hint="eastAsia"/>
                <w:noProof/>
                <w:sz w:val="24"/>
              </w:rPr>
              <w:t>八、一般公共预算财政拨款基本支出决算表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_Toc82073784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5" w:history="1">
            <w:r w:rsidR="002E4E00" w:rsidRPr="002E4E00">
              <w:rPr>
                <w:rFonts w:eastAsia="微软雅黑" w:hint="eastAsia"/>
                <w:noProof/>
                <w:sz w:val="24"/>
              </w:rPr>
              <w:t>九、一般公共预算财政拨款项目支出决算表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_Toc82073785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6" w:history="1">
            <w:r w:rsidR="002E4E00" w:rsidRPr="002E4E00">
              <w:rPr>
                <w:rFonts w:eastAsia="微软雅黑" w:hint="eastAsia"/>
                <w:noProof/>
                <w:sz w:val="24"/>
              </w:rPr>
              <w:t>十、一般公共预算财政拨款“三公”经费支出决算表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_Toc82073786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7" w:history="1">
            <w:r w:rsidR="002E4E00" w:rsidRPr="002E4E00">
              <w:rPr>
                <w:rFonts w:eastAsia="微软雅黑" w:hint="eastAsia"/>
                <w:noProof/>
                <w:sz w:val="24"/>
              </w:rPr>
              <w:t>十一、政府性基金预算财政拨款收入支出决算表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_Toc82073787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Pr="002E4E00" w:rsidRDefault="00BC1698" w:rsidP="002E4E00">
          <w:pPr>
            <w:pStyle w:val="20"/>
            <w:adjustRightInd w:val="0"/>
            <w:snapToGrid w:val="0"/>
            <w:spacing w:line="440" w:lineRule="exact"/>
            <w:jc w:val="left"/>
            <w:rPr>
              <w:rFonts w:eastAsia="微软雅黑"/>
              <w:noProof/>
              <w:sz w:val="24"/>
            </w:rPr>
          </w:pPr>
          <w:hyperlink w:anchor="_Toc82073788" w:history="1">
            <w:r w:rsidR="002E4E00" w:rsidRPr="002E4E00">
              <w:rPr>
                <w:rFonts w:eastAsia="微软雅黑" w:hint="eastAsia"/>
                <w:noProof/>
                <w:sz w:val="24"/>
              </w:rPr>
              <w:t>十二、政府性基金预算财政拨款“三公”经费支出决算表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_Toc82073788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2E4E00" w:rsidRDefault="00BC1698" w:rsidP="002E4E00">
          <w:pPr>
            <w:pStyle w:val="20"/>
            <w:adjustRightInd w:val="0"/>
            <w:snapToGrid w:val="0"/>
            <w:spacing w:line="440" w:lineRule="exact"/>
            <w:jc w:val="left"/>
            <w:rPr>
              <w:rFonts w:eastAsia="微软雅黑"/>
              <w:noProof/>
              <w:sz w:val="24"/>
            </w:rPr>
          </w:pPr>
          <w:hyperlink w:anchor="_Toc82073789" w:history="1">
            <w:r w:rsidR="002E4E00" w:rsidRPr="002E4E00">
              <w:rPr>
                <w:rFonts w:eastAsia="微软雅黑" w:hint="eastAsia"/>
                <w:noProof/>
                <w:sz w:val="24"/>
              </w:rPr>
              <w:t>十三、国有资本经营预算财政拨款</w:t>
            </w:r>
            <w:r w:rsidR="008F44C0">
              <w:rPr>
                <w:rFonts w:eastAsia="微软雅黑" w:hint="eastAsia"/>
                <w:noProof/>
                <w:sz w:val="24"/>
              </w:rPr>
              <w:t>收入</w:t>
            </w:r>
            <w:r w:rsidR="002E4E00" w:rsidRPr="002E4E00">
              <w:rPr>
                <w:rFonts w:eastAsia="微软雅黑" w:hint="eastAsia"/>
                <w:noProof/>
                <w:sz w:val="24"/>
              </w:rPr>
              <w:t>支出决算表</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_Toc82073789 \h </w:instrText>
            </w:r>
            <w:r w:rsidRPr="002E4E00">
              <w:rPr>
                <w:rFonts w:eastAsia="微软雅黑"/>
                <w:noProof/>
                <w:webHidden/>
                <w:sz w:val="24"/>
              </w:rPr>
            </w:r>
            <w:r w:rsidRPr="002E4E00">
              <w:rPr>
                <w:rFonts w:eastAsia="微软雅黑"/>
                <w:noProof/>
                <w:webHidden/>
                <w:sz w:val="24"/>
              </w:rPr>
              <w:fldChar w:fldCharType="separate"/>
            </w:r>
            <w:r w:rsidR="00845E32">
              <w:rPr>
                <w:rFonts w:eastAsia="微软雅黑"/>
                <w:noProof/>
                <w:webHidden/>
                <w:sz w:val="24"/>
              </w:rPr>
              <w:t>31</w:t>
            </w:r>
            <w:r w:rsidRPr="002E4E00">
              <w:rPr>
                <w:rFonts w:eastAsia="微软雅黑"/>
                <w:noProof/>
                <w:webHidden/>
                <w:sz w:val="24"/>
              </w:rPr>
              <w:fldChar w:fldCharType="end"/>
            </w:r>
          </w:hyperlink>
        </w:p>
        <w:p w:rsidR="008F44C0" w:rsidRPr="008F44C0" w:rsidRDefault="008F44C0" w:rsidP="008F44C0">
          <w:pPr>
            <w:pStyle w:val="20"/>
            <w:adjustRightInd w:val="0"/>
            <w:snapToGrid w:val="0"/>
            <w:spacing w:line="440" w:lineRule="exact"/>
            <w:jc w:val="left"/>
            <w:rPr>
              <w:noProof/>
            </w:rPr>
          </w:pPr>
          <w:r>
            <w:rPr>
              <w:rFonts w:eastAsia="微软雅黑" w:hint="eastAsia"/>
              <w:noProof/>
              <w:sz w:val="24"/>
            </w:rPr>
            <w:t>十四</w:t>
          </w:r>
          <w:r w:rsidRPr="008F44C0">
            <w:rPr>
              <w:rFonts w:eastAsia="微软雅黑" w:hint="eastAsia"/>
              <w:noProof/>
              <w:sz w:val="24"/>
            </w:rPr>
            <w:t>、国有资本经营预算财政拨款支出决算表</w:t>
          </w:r>
          <w:r w:rsidRPr="008F44C0">
            <w:rPr>
              <w:rFonts w:eastAsia="微软雅黑"/>
              <w:noProof/>
              <w:webHidden/>
              <w:sz w:val="24"/>
            </w:rPr>
            <w:tab/>
          </w:r>
          <w:r w:rsidR="00BC1698" w:rsidRPr="008F44C0">
            <w:rPr>
              <w:rFonts w:eastAsia="微软雅黑"/>
              <w:noProof/>
              <w:webHidden/>
              <w:sz w:val="24"/>
            </w:rPr>
            <w:fldChar w:fldCharType="begin"/>
          </w:r>
          <w:r w:rsidRPr="008F44C0">
            <w:rPr>
              <w:rFonts w:eastAsia="微软雅黑"/>
              <w:noProof/>
              <w:webHidden/>
              <w:sz w:val="24"/>
            </w:rPr>
            <w:instrText xml:space="preserve"> PAGEREF _Toc82073789 \h </w:instrText>
          </w:r>
          <w:r w:rsidR="00BC1698" w:rsidRPr="008F44C0">
            <w:rPr>
              <w:rFonts w:eastAsia="微软雅黑"/>
              <w:noProof/>
              <w:webHidden/>
              <w:sz w:val="24"/>
            </w:rPr>
          </w:r>
          <w:r w:rsidR="00BC1698" w:rsidRPr="008F44C0">
            <w:rPr>
              <w:rFonts w:eastAsia="微软雅黑"/>
              <w:noProof/>
              <w:webHidden/>
              <w:sz w:val="24"/>
            </w:rPr>
            <w:fldChar w:fldCharType="separate"/>
          </w:r>
          <w:r w:rsidR="00845E32">
            <w:rPr>
              <w:rFonts w:eastAsia="微软雅黑"/>
              <w:noProof/>
              <w:webHidden/>
              <w:sz w:val="24"/>
            </w:rPr>
            <w:t>31</w:t>
          </w:r>
          <w:r w:rsidR="00BC1698" w:rsidRPr="008F44C0">
            <w:rPr>
              <w:rFonts w:eastAsia="微软雅黑"/>
              <w:noProof/>
              <w:webHidden/>
              <w:sz w:val="24"/>
            </w:rPr>
            <w:fldChar w:fldCharType="end"/>
          </w:r>
        </w:p>
        <w:p w:rsidR="002E4E00" w:rsidRPr="002E4E00" w:rsidRDefault="00BC1698" w:rsidP="002E4E00">
          <w:pPr>
            <w:pStyle w:val="20"/>
            <w:adjustRightInd w:val="0"/>
            <w:snapToGrid w:val="0"/>
            <w:spacing w:line="440" w:lineRule="exact"/>
            <w:jc w:val="left"/>
            <w:rPr>
              <w:rFonts w:eastAsia="微软雅黑"/>
              <w:sz w:val="24"/>
            </w:rPr>
          </w:pPr>
          <w:r w:rsidRPr="002E4E00">
            <w:rPr>
              <w:rFonts w:eastAsia="微软雅黑"/>
              <w:sz w:val="24"/>
            </w:rPr>
            <w:fldChar w:fldCharType="end"/>
          </w:r>
        </w:p>
      </w:sdtContent>
    </w:sdt>
    <w:p w:rsidR="00F5237C" w:rsidRPr="001A1D95" w:rsidRDefault="00F5237C" w:rsidP="001A1D95">
      <w:pPr>
        <w:ind w:firstLineChars="250" w:firstLine="800"/>
        <w:rPr>
          <w:rFonts w:ascii="仿宋" w:eastAsia="仿宋" w:hAnsi="仿宋"/>
          <w:sz w:val="32"/>
          <w:szCs w:val="32"/>
        </w:rPr>
      </w:pPr>
      <w:r w:rsidRPr="001A1D95">
        <w:rPr>
          <w:rFonts w:ascii="仿宋" w:eastAsia="仿宋" w:hAnsi="仿宋"/>
          <w:sz w:val="32"/>
          <w:szCs w:val="32"/>
        </w:rPr>
        <w:br w:type="page"/>
      </w:r>
    </w:p>
    <w:p w:rsidR="00F5237C" w:rsidRPr="00A473E4" w:rsidRDefault="00F5237C" w:rsidP="00A473E4">
      <w:pPr>
        <w:pStyle w:val="1"/>
        <w:jc w:val="center"/>
        <w:rPr>
          <w:bCs w:val="0"/>
        </w:rPr>
      </w:pPr>
      <w:bookmarkStart w:id="15" w:name="_Toc82073701"/>
      <w:r w:rsidRPr="00A473E4">
        <w:rPr>
          <w:rFonts w:ascii="黑体" w:eastAsia="黑体" w:hAnsi="黑体" w:hint="eastAsia"/>
          <w:b w:val="0"/>
        </w:rPr>
        <w:lastRenderedPageBreak/>
        <w:t>第一部分</w:t>
      </w:r>
      <w:r w:rsidRPr="00A473E4">
        <w:rPr>
          <w:rFonts w:hint="eastAsia"/>
          <w:bCs w:val="0"/>
        </w:rPr>
        <w:t>部门概况</w:t>
      </w:r>
      <w:bookmarkEnd w:id="13"/>
      <w:bookmarkEnd w:id="14"/>
      <w:bookmarkEnd w:id="15"/>
    </w:p>
    <w:p w:rsidR="00F5237C" w:rsidRDefault="00F5237C" w:rsidP="00F5237C">
      <w:pPr>
        <w:widowControl/>
        <w:jc w:val="left"/>
        <w:rPr>
          <w:rFonts w:ascii="黑体" w:eastAsia="黑体"/>
          <w:color w:val="000000"/>
          <w:sz w:val="32"/>
          <w:szCs w:val="32"/>
        </w:rPr>
      </w:pPr>
    </w:p>
    <w:p w:rsidR="00F5237C" w:rsidRPr="003D36A0" w:rsidRDefault="00F5237C" w:rsidP="003D36A0">
      <w:pPr>
        <w:pStyle w:val="2"/>
        <w:spacing w:line="560" w:lineRule="exact"/>
        <w:rPr>
          <w:rStyle w:val="2Char1"/>
          <w:rFonts w:ascii="仿宋" w:eastAsia="仿宋" w:hAnsi="仿宋"/>
          <w:kern w:val="0"/>
        </w:rPr>
      </w:pPr>
      <w:bookmarkStart w:id="16" w:name="_Toc15396600"/>
      <w:bookmarkStart w:id="17" w:name="_Toc15377197"/>
      <w:bookmarkStart w:id="18" w:name="_Toc82073702"/>
      <w:r w:rsidRPr="003D36A0">
        <w:rPr>
          <w:rFonts w:ascii="黑体" w:eastAsia="黑体" w:hAnsi="黑体" w:hint="eastAsia"/>
          <w:b w:val="0"/>
          <w:color w:val="000000"/>
          <w:kern w:val="0"/>
        </w:rPr>
        <w:t>一、基</w:t>
      </w:r>
      <w:r w:rsidRPr="003D36A0">
        <w:rPr>
          <w:rStyle w:val="2Char1"/>
          <w:rFonts w:ascii="黑体" w:eastAsia="黑体" w:hAnsi="黑体" w:hint="eastAsia"/>
          <w:kern w:val="0"/>
        </w:rPr>
        <w:t>本职能及主要工作</w:t>
      </w:r>
      <w:bookmarkEnd w:id="16"/>
      <w:bookmarkEnd w:id="17"/>
      <w:bookmarkEnd w:id="18"/>
    </w:p>
    <w:p w:rsidR="00F5237C" w:rsidRPr="003D36A0" w:rsidRDefault="00F5237C" w:rsidP="003D36A0">
      <w:pPr>
        <w:widowControl/>
        <w:adjustRightInd w:val="0"/>
        <w:snapToGrid w:val="0"/>
        <w:spacing w:after="200" w:line="560" w:lineRule="exact"/>
        <w:ind w:firstLineChars="200" w:firstLine="640"/>
        <w:rPr>
          <w:rFonts w:ascii="仿宋_GB2312" w:eastAsia="仿宋_GB2312" w:hAnsi="Tahoma"/>
          <w:kern w:val="0"/>
          <w:sz w:val="32"/>
          <w:szCs w:val="32"/>
        </w:rPr>
      </w:pPr>
      <w:bookmarkStart w:id="19" w:name="_Toc82073703"/>
      <w:bookmarkStart w:id="20" w:name="_Toc15378445"/>
      <w:bookmarkStart w:id="21" w:name="_Toc15377198"/>
      <w:r w:rsidRPr="003D36A0">
        <w:rPr>
          <w:rFonts w:ascii="仿宋_GB2312" w:eastAsia="仿宋_GB2312" w:hAnsi="Tahoma" w:hint="eastAsia"/>
          <w:kern w:val="0"/>
          <w:sz w:val="32"/>
          <w:szCs w:val="32"/>
        </w:rPr>
        <w:t>（一）主要职能</w:t>
      </w:r>
      <w:bookmarkEnd w:id="19"/>
      <w:r w:rsidR="00A72989">
        <w:rPr>
          <w:rFonts w:ascii="仿宋_GB2312" w:eastAsia="仿宋_GB2312" w:hAnsi="Tahoma" w:hint="eastAsia"/>
          <w:kern w:val="0"/>
          <w:sz w:val="32"/>
          <w:szCs w:val="32"/>
        </w:rPr>
        <w:t xml:space="preserve"> </w:t>
      </w:r>
    </w:p>
    <w:p w:rsidR="00F5237C" w:rsidRPr="003D36A0" w:rsidRDefault="000E21CE" w:rsidP="003D36A0">
      <w:pPr>
        <w:widowControl/>
        <w:adjustRightInd w:val="0"/>
        <w:snapToGrid w:val="0"/>
        <w:spacing w:after="200" w:line="560" w:lineRule="exact"/>
        <w:ind w:firstLineChars="200" w:firstLine="640"/>
        <w:rPr>
          <w:rFonts w:ascii="仿宋_GB2312" w:eastAsia="仿宋_GB2312" w:hAnsi="Tahoma"/>
          <w:kern w:val="0"/>
          <w:sz w:val="32"/>
          <w:szCs w:val="32"/>
        </w:rPr>
      </w:pPr>
      <w:bookmarkStart w:id="22" w:name="_Toc15378446"/>
      <w:bookmarkStart w:id="23" w:name="_Toc15377199"/>
      <w:bookmarkEnd w:id="20"/>
      <w:bookmarkEnd w:id="21"/>
      <w:r w:rsidRPr="003D36A0">
        <w:rPr>
          <w:rFonts w:ascii="仿宋_GB2312" w:eastAsia="仿宋_GB2312" w:hAnsi="Tahoma"/>
          <w:kern w:val="0"/>
          <w:sz w:val="32"/>
          <w:szCs w:val="32"/>
        </w:rPr>
        <w:t>保障成批过往的部队、入伍的新兵、退伍的老兵和支前民兵、民工等在运输途中的饮食饮水的供应以及军运马匹的草料和饮水的供应</w:t>
      </w:r>
      <w:r w:rsidR="00F5237C" w:rsidRPr="003D36A0">
        <w:rPr>
          <w:rFonts w:ascii="仿宋_GB2312" w:eastAsia="仿宋_GB2312" w:hAnsi="Tahoma" w:hint="eastAsia"/>
          <w:kern w:val="0"/>
          <w:sz w:val="32"/>
          <w:szCs w:val="32"/>
        </w:rPr>
        <w:t>。</w:t>
      </w:r>
    </w:p>
    <w:p w:rsidR="00F5237C" w:rsidRPr="003D36A0" w:rsidRDefault="00F5237C" w:rsidP="003D36A0">
      <w:pPr>
        <w:widowControl/>
        <w:adjustRightInd w:val="0"/>
        <w:snapToGrid w:val="0"/>
        <w:spacing w:after="200" w:line="560" w:lineRule="exact"/>
        <w:ind w:firstLineChars="200" w:firstLine="640"/>
        <w:rPr>
          <w:rFonts w:ascii="仿宋_GB2312" w:eastAsia="仿宋_GB2312" w:hAnsi="Tahoma"/>
          <w:kern w:val="0"/>
          <w:sz w:val="32"/>
          <w:szCs w:val="32"/>
        </w:rPr>
      </w:pPr>
      <w:bookmarkStart w:id="24" w:name="_Toc82073704"/>
      <w:r w:rsidRPr="003D36A0">
        <w:rPr>
          <w:rFonts w:ascii="仿宋_GB2312" w:eastAsia="仿宋_GB2312" w:hAnsi="Tahoma" w:hint="eastAsia"/>
          <w:kern w:val="0"/>
          <w:sz w:val="32"/>
          <w:szCs w:val="32"/>
        </w:rPr>
        <w:t>（二）</w:t>
      </w:r>
      <w:r w:rsidRPr="003D36A0">
        <w:rPr>
          <w:rFonts w:ascii="仿宋_GB2312" w:eastAsia="仿宋_GB2312" w:hAnsi="Tahoma"/>
          <w:kern w:val="0"/>
          <w:sz w:val="32"/>
          <w:szCs w:val="32"/>
        </w:rPr>
        <w:t>2020</w:t>
      </w:r>
      <w:r w:rsidRPr="003D36A0">
        <w:rPr>
          <w:rFonts w:ascii="仿宋_GB2312" w:eastAsia="仿宋_GB2312" w:hAnsi="Tahoma" w:hint="eastAsia"/>
          <w:kern w:val="0"/>
          <w:sz w:val="32"/>
          <w:szCs w:val="32"/>
        </w:rPr>
        <w:t>年重点工作完成情况</w:t>
      </w:r>
      <w:bookmarkEnd w:id="22"/>
      <w:bookmarkEnd w:id="23"/>
      <w:bookmarkEnd w:id="24"/>
      <w:r w:rsidR="00A72989">
        <w:rPr>
          <w:rFonts w:ascii="仿宋_GB2312" w:eastAsia="仿宋_GB2312" w:hAnsi="Tahoma" w:hint="eastAsia"/>
          <w:kern w:val="0"/>
          <w:sz w:val="32"/>
          <w:szCs w:val="32"/>
        </w:rPr>
        <w:t xml:space="preserve"> </w:t>
      </w:r>
    </w:p>
    <w:p w:rsidR="00F5237C" w:rsidRPr="003D36A0" w:rsidRDefault="00F5237C" w:rsidP="003D36A0">
      <w:pPr>
        <w:widowControl/>
        <w:adjustRightInd w:val="0"/>
        <w:snapToGrid w:val="0"/>
        <w:spacing w:after="200" w:line="560" w:lineRule="exact"/>
        <w:ind w:firstLineChars="200" w:firstLine="640"/>
        <w:rPr>
          <w:rFonts w:ascii="仿宋_GB2312" w:eastAsia="仿宋_GB2312" w:hAnsi="Tahoma"/>
          <w:kern w:val="0"/>
          <w:sz w:val="32"/>
          <w:szCs w:val="32"/>
        </w:rPr>
      </w:pPr>
      <w:r w:rsidRPr="003D36A0">
        <w:rPr>
          <w:rFonts w:ascii="仿宋_GB2312" w:eastAsia="仿宋_GB2312" w:hAnsi="Tahoma" w:hint="eastAsia"/>
          <w:kern w:val="0"/>
          <w:sz w:val="32"/>
          <w:szCs w:val="32"/>
        </w:rPr>
        <w:t>1.</w:t>
      </w:r>
      <w:r w:rsidRPr="003D36A0">
        <w:rPr>
          <w:rFonts w:ascii="仿宋_GB2312" w:eastAsia="仿宋_GB2312" w:hAnsi="Tahoma"/>
          <w:kern w:val="0"/>
          <w:sz w:val="32"/>
          <w:szCs w:val="32"/>
        </w:rPr>
        <w:t>关于</w:t>
      </w:r>
      <w:r w:rsidR="005148BC" w:rsidRPr="003D36A0">
        <w:rPr>
          <w:rFonts w:ascii="仿宋_GB2312" w:eastAsia="仿宋_GB2312" w:hAnsi="Tahoma" w:hint="eastAsia"/>
          <w:kern w:val="0"/>
          <w:sz w:val="32"/>
          <w:szCs w:val="32"/>
        </w:rPr>
        <w:t>接待部队保障</w:t>
      </w:r>
      <w:r w:rsidRPr="003D36A0">
        <w:rPr>
          <w:rFonts w:ascii="仿宋_GB2312" w:eastAsia="仿宋_GB2312" w:hAnsi="Tahoma"/>
          <w:kern w:val="0"/>
          <w:sz w:val="32"/>
          <w:szCs w:val="32"/>
        </w:rPr>
        <w:t>工作。</w:t>
      </w:r>
    </w:p>
    <w:p w:rsidR="005148BC" w:rsidRPr="003D36A0" w:rsidRDefault="005148BC" w:rsidP="003D36A0">
      <w:pPr>
        <w:spacing w:line="560" w:lineRule="exact"/>
        <w:ind w:firstLineChars="200" w:firstLine="640"/>
        <w:rPr>
          <w:rFonts w:ascii="仿宋_GB2312" w:eastAsia="仿宋_GB2312" w:hAnsi="Tahoma"/>
          <w:kern w:val="0"/>
          <w:sz w:val="32"/>
          <w:szCs w:val="32"/>
        </w:rPr>
      </w:pPr>
      <w:r w:rsidRPr="003D36A0">
        <w:rPr>
          <w:rFonts w:ascii="仿宋_GB2312" w:eastAsia="仿宋_GB2312" w:hAnsi="Tahoma" w:hint="eastAsia"/>
          <w:kern w:val="0"/>
          <w:sz w:val="32"/>
          <w:szCs w:val="32"/>
        </w:rPr>
        <w:t>由于新冠疫情影响，成昆铁路断道，凉山州700余名新兵中转至攀枝花出发，加上攀枝花市本地300余名新兵，全年接待部队10余趟1千余人次，面包2000余份、牛奶1000余份、鸡蛋1000余个、矿泉水1000余瓶。全站职工坚守岗位，吃住都在站上，随时与军代处、车站联系，每趟都及时掌握了准确供应时间，并按照疫情防控方案进行采购和加工，做到了优质、快速、准确、安全、保密、持续，没有出现任何差错，保证了热菜热饭的供应，受到部队官兵一致高度称赞，满意度达到100%。</w:t>
      </w:r>
    </w:p>
    <w:p w:rsidR="00F5237C" w:rsidRPr="003D36A0" w:rsidRDefault="00F5237C" w:rsidP="003D36A0">
      <w:pPr>
        <w:widowControl/>
        <w:adjustRightInd w:val="0"/>
        <w:snapToGrid w:val="0"/>
        <w:spacing w:after="200" w:line="560" w:lineRule="exact"/>
        <w:ind w:firstLineChars="200" w:firstLine="640"/>
        <w:rPr>
          <w:rFonts w:ascii="仿宋_GB2312" w:eastAsia="仿宋_GB2312" w:hAnsi="Tahoma"/>
          <w:kern w:val="0"/>
          <w:sz w:val="32"/>
          <w:szCs w:val="32"/>
        </w:rPr>
      </w:pPr>
      <w:r w:rsidRPr="003D36A0">
        <w:rPr>
          <w:rFonts w:ascii="仿宋_GB2312" w:eastAsia="仿宋_GB2312" w:hAnsi="Tahoma" w:hint="eastAsia"/>
          <w:kern w:val="0"/>
          <w:sz w:val="32"/>
          <w:szCs w:val="32"/>
        </w:rPr>
        <w:t>2.</w:t>
      </w:r>
      <w:r w:rsidRPr="003D36A0">
        <w:rPr>
          <w:rFonts w:ascii="仿宋_GB2312" w:eastAsia="仿宋_GB2312" w:hAnsi="Tahoma"/>
          <w:kern w:val="0"/>
          <w:sz w:val="32"/>
          <w:szCs w:val="32"/>
        </w:rPr>
        <w:t>关于</w:t>
      </w:r>
      <w:r w:rsidR="005148BC" w:rsidRPr="003D36A0">
        <w:rPr>
          <w:rFonts w:ascii="仿宋_GB2312" w:eastAsia="仿宋_GB2312" w:hAnsi="Tahoma" w:hint="eastAsia"/>
          <w:kern w:val="0"/>
          <w:sz w:val="32"/>
          <w:szCs w:val="32"/>
        </w:rPr>
        <w:t>攀枝花</w:t>
      </w:r>
      <w:r w:rsidR="00071EA7" w:rsidRPr="003D36A0">
        <w:rPr>
          <w:rFonts w:ascii="仿宋_GB2312" w:eastAsia="仿宋_GB2312" w:hAnsi="Tahoma" w:hint="eastAsia"/>
          <w:kern w:val="0"/>
          <w:sz w:val="32"/>
          <w:szCs w:val="32"/>
        </w:rPr>
        <w:t>军供</w:t>
      </w:r>
      <w:r w:rsidR="005148BC" w:rsidRPr="003D36A0">
        <w:rPr>
          <w:rFonts w:ascii="仿宋_GB2312" w:eastAsia="仿宋_GB2312" w:hAnsi="Tahoma" w:hint="eastAsia"/>
          <w:kern w:val="0"/>
          <w:sz w:val="32"/>
          <w:szCs w:val="32"/>
        </w:rPr>
        <w:t>南站</w:t>
      </w:r>
      <w:r w:rsidR="00C74503" w:rsidRPr="003D36A0">
        <w:rPr>
          <w:rFonts w:ascii="仿宋_GB2312" w:eastAsia="仿宋_GB2312" w:hAnsi="Tahoma" w:hint="eastAsia"/>
          <w:kern w:val="0"/>
          <w:sz w:val="32"/>
          <w:szCs w:val="32"/>
        </w:rPr>
        <w:t>附属设施修建</w:t>
      </w:r>
      <w:r w:rsidRPr="003D36A0">
        <w:rPr>
          <w:rFonts w:ascii="仿宋_GB2312" w:eastAsia="仿宋_GB2312" w:hAnsi="Tahoma"/>
          <w:kern w:val="0"/>
          <w:sz w:val="32"/>
          <w:szCs w:val="32"/>
        </w:rPr>
        <w:t>工作。</w:t>
      </w:r>
    </w:p>
    <w:p w:rsidR="00DD1A14" w:rsidRPr="003D36A0" w:rsidRDefault="00DD1A14" w:rsidP="003D36A0">
      <w:pPr>
        <w:widowControl/>
        <w:adjustRightInd w:val="0"/>
        <w:snapToGrid w:val="0"/>
        <w:spacing w:after="200" w:line="560" w:lineRule="exact"/>
        <w:ind w:firstLineChars="200" w:firstLine="640"/>
        <w:rPr>
          <w:rFonts w:ascii="仿宋_GB2312" w:eastAsia="仿宋_GB2312" w:hAnsi="Tahoma"/>
          <w:kern w:val="0"/>
          <w:sz w:val="32"/>
          <w:szCs w:val="32"/>
        </w:rPr>
      </w:pPr>
    </w:p>
    <w:p w:rsidR="00DD1A14" w:rsidRPr="003D36A0" w:rsidRDefault="00DD1A14" w:rsidP="003D36A0">
      <w:pPr>
        <w:widowControl/>
        <w:adjustRightInd w:val="0"/>
        <w:snapToGrid w:val="0"/>
        <w:spacing w:after="200" w:line="560" w:lineRule="exact"/>
        <w:ind w:firstLineChars="200" w:firstLine="640"/>
        <w:rPr>
          <w:rFonts w:ascii="仿宋_GB2312" w:eastAsia="仿宋_GB2312" w:hAnsi="Tahoma"/>
          <w:kern w:val="0"/>
          <w:sz w:val="32"/>
          <w:szCs w:val="32"/>
        </w:rPr>
      </w:pPr>
      <w:r w:rsidRPr="003D36A0">
        <w:rPr>
          <w:rFonts w:ascii="仿宋_GB2312" w:eastAsia="仿宋_GB2312" w:hAnsi="Tahoma" w:hint="eastAsia"/>
          <w:kern w:val="0"/>
          <w:sz w:val="32"/>
          <w:szCs w:val="32"/>
        </w:rPr>
        <w:lastRenderedPageBreak/>
        <w:t>攀枝花军供南站占地2000平方米，建筑面积750平方米的主体工程已经完工，并</w:t>
      </w:r>
      <w:r w:rsidR="00C74503" w:rsidRPr="003D36A0">
        <w:rPr>
          <w:rFonts w:ascii="仿宋_GB2312" w:eastAsia="仿宋_GB2312" w:hAnsi="Tahoma" w:hint="eastAsia"/>
          <w:kern w:val="0"/>
          <w:sz w:val="32"/>
          <w:szCs w:val="32"/>
        </w:rPr>
        <w:t>使用项目经费33.22万元进行相关</w:t>
      </w:r>
      <w:r w:rsidRPr="003D36A0">
        <w:rPr>
          <w:rFonts w:ascii="仿宋_GB2312" w:eastAsia="仿宋_GB2312" w:hAnsi="Tahoma" w:hint="eastAsia"/>
          <w:kern w:val="0"/>
          <w:sz w:val="32"/>
          <w:szCs w:val="32"/>
        </w:rPr>
        <w:t>设施设备及办公用品</w:t>
      </w:r>
      <w:r w:rsidR="00C74503" w:rsidRPr="003D36A0">
        <w:rPr>
          <w:rFonts w:ascii="仿宋_GB2312" w:eastAsia="仿宋_GB2312" w:hAnsi="Tahoma" w:hint="eastAsia"/>
          <w:kern w:val="0"/>
          <w:sz w:val="32"/>
          <w:szCs w:val="32"/>
        </w:rPr>
        <w:t>的采购；后期计划130余万元用于附属设施修建，2020年底已完成建设项目的设计、招投标等工作，预计2021年底附属设施基本能投入使用，</w:t>
      </w:r>
      <w:r w:rsidR="00071EA7" w:rsidRPr="003D36A0">
        <w:rPr>
          <w:rFonts w:ascii="仿宋_GB2312" w:eastAsia="仿宋_GB2312" w:hAnsi="Tahoma" w:hint="eastAsia"/>
          <w:kern w:val="0"/>
          <w:sz w:val="32"/>
          <w:szCs w:val="32"/>
        </w:rPr>
        <w:t>将进一步完善</w:t>
      </w:r>
      <w:r w:rsidR="00C74503" w:rsidRPr="003D36A0">
        <w:rPr>
          <w:rFonts w:ascii="仿宋_GB2312" w:eastAsia="仿宋_GB2312" w:hAnsi="Tahoma" w:hint="eastAsia"/>
          <w:kern w:val="0"/>
          <w:sz w:val="32"/>
          <w:szCs w:val="32"/>
        </w:rPr>
        <w:t>军营文化建设和绿化卫生整治，使我站整体建设向现代化建设又迈进一步。</w:t>
      </w:r>
    </w:p>
    <w:p w:rsidR="00F5237C" w:rsidRPr="003D36A0" w:rsidRDefault="00F5237C" w:rsidP="003D36A0">
      <w:pPr>
        <w:widowControl/>
        <w:adjustRightInd w:val="0"/>
        <w:snapToGrid w:val="0"/>
        <w:spacing w:after="200" w:line="560" w:lineRule="exact"/>
        <w:ind w:firstLineChars="200" w:firstLine="640"/>
        <w:rPr>
          <w:rFonts w:ascii="仿宋_GB2312" w:eastAsia="仿宋_GB2312" w:hAnsi="Tahoma"/>
          <w:kern w:val="0"/>
          <w:sz w:val="32"/>
          <w:szCs w:val="32"/>
        </w:rPr>
      </w:pPr>
      <w:r w:rsidRPr="003D36A0">
        <w:rPr>
          <w:rFonts w:ascii="仿宋_GB2312" w:eastAsia="仿宋_GB2312" w:hAnsi="Tahoma" w:hint="eastAsia"/>
          <w:kern w:val="0"/>
          <w:sz w:val="32"/>
          <w:szCs w:val="32"/>
        </w:rPr>
        <w:t>3.</w:t>
      </w:r>
      <w:r w:rsidRPr="003D36A0">
        <w:rPr>
          <w:rFonts w:ascii="仿宋_GB2312" w:eastAsia="仿宋_GB2312" w:hAnsi="Tahoma"/>
          <w:kern w:val="0"/>
          <w:sz w:val="32"/>
          <w:szCs w:val="32"/>
        </w:rPr>
        <w:t>关于</w:t>
      </w:r>
      <w:r w:rsidR="00C74503" w:rsidRPr="003D36A0">
        <w:rPr>
          <w:rFonts w:ascii="仿宋_GB2312" w:eastAsia="仿宋_GB2312" w:hAnsi="Tahoma" w:hint="eastAsia"/>
          <w:kern w:val="0"/>
          <w:sz w:val="32"/>
          <w:szCs w:val="32"/>
        </w:rPr>
        <w:t>精神文明建设</w:t>
      </w:r>
      <w:r w:rsidRPr="003D36A0">
        <w:rPr>
          <w:rFonts w:ascii="仿宋_GB2312" w:eastAsia="仿宋_GB2312" w:hAnsi="Tahoma"/>
          <w:kern w:val="0"/>
          <w:sz w:val="32"/>
          <w:szCs w:val="32"/>
        </w:rPr>
        <w:t>工作。</w:t>
      </w:r>
    </w:p>
    <w:p w:rsidR="00E80734" w:rsidRPr="003D36A0" w:rsidRDefault="00E80734" w:rsidP="003D36A0">
      <w:pPr>
        <w:spacing w:line="560" w:lineRule="exact"/>
        <w:ind w:firstLineChars="200" w:firstLine="640"/>
        <w:rPr>
          <w:rFonts w:ascii="仿宋_GB2312" w:eastAsia="仿宋_GB2312" w:hAnsi="Tahoma"/>
          <w:kern w:val="0"/>
          <w:sz w:val="32"/>
          <w:szCs w:val="32"/>
        </w:rPr>
      </w:pPr>
      <w:r w:rsidRPr="003D36A0">
        <w:rPr>
          <w:rFonts w:ascii="仿宋_GB2312" w:eastAsia="仿宋_GB2312" w:hAnsi="Tahoma" w:hint="eastAsia"/>
          <w:kern w:val="0"/>
          <w:sz w:val="32"/>
          <w:szCs w:val="32"/>
        </w:rPr>
        <w:t>我站坚持以习近平新时代中国特色社会主义思想为指导，深入开展站务公开，优质服务，树文明新风活动，积极配合当地政府和社区，宣传《攀枝花市创建全国文明城市宣传方案》和迎接全国文明城市的检查，开展社区志愿者服务3次7人次，积极配合参加全国第七次人口普查工作，对站内外及周边环境卫生，认真开展爱国卫生运动及治脏、乱、差和灭“四害”活动，办板报和宣传栏，教育职工、家属子女、旅客做文明人、行文明事、说文明语加大宣传力度，清除卫生死角，树立良好的生活和卫生习惯，营造一个良好的工作和生活环境。同时我们也加强了对家属楼和宾馆的治安管理，经常检查落实防火防盗等工作，本年度没有出现“黄、赌、毒”等社会治安问题。绿化、卫生、计划生育、档案管理都达到了年初预定的目标，保持了“市级卫生红旗单位”、“市级文明单位标兵” 、“全国重点军供站”光荣称号，并按时、按质、按量完成市局年初下达的全年目标管理任务。</w:t>
      </w:r>
    </w:p>
    <w:p w:rsidR="00F5237C" w:rsidRPr="003D36A0" w:rsidRDefault="00E6545E" w:rsidP="003D36A0">
      <w:pPr>
        <w:pStyle w:val="2"/>
        <w:spacing w:line="560" w:lineRule="exact"/>
        <w:rPr>
          <w:kern w:val="0"/>
        </w:rPr>
      </w:pPr>
      <w:bookmarkStart w:id="25" w:name="_Toc15396601"/>
      <w:bookmarkStart w:id="26" w:name="_Toc15377200"/>
      <w:bookmarkStart w:id="27" w:name="_Toc82073705"/>
      <w:r>
        <w:rPr>
          <w:rFonts w:hint="eastAsia"/>
          <w:kern w:val="0"/>
        </w:rPr>
        <w:lastRenderedPageBreak/>
        <w:t xml:space="preserve">    </w:t>
      </w:r>
      <w:r w:rsidRPr="003D36A0">
        <w:rPr>
          <w:rFonts w:hint="eastAsia"/>
          <w:kern w:val="0"/>
        </w:rPr>
        <w:t>二、机构设置</w:t>
      </w:r>
      <w:bookmarkEnd w:id="25"/>
      <w:bookmarkEnd w:id="26"/>
      <w:bookmarkEnd w:id="27"/>
    </w:p>
    <w:p w:rsidR="0008393D" w:rsidRPr="003D36A0" w:rsidRDefault="00F5237C" w:rsidP="003D36A0">
      <w:pPr>
        <w:widowControl/>
        <w:adjustRightInd w:val="0"/>
        <w:snapToGrid w:val="0"/>
        <w:spacing w:after="200" w:line="560" w:lineRule="exact"/>
        <w:ind w:firstLineChars="200" w:firstLine="640"/>
        <w:rPr>
          <w:rFonts w:ascii="仿宋_GB2312" w:eastAsia="仿宋_GB2312" w:hAnsi="仿宋"/>
          <w:kern w:val="0"/>
          <w:sz w:val="32"/>
          <w:szCs w:val="32"/>
        </w:rPr>
      </w:pPr>
      <w:r w:rsidRPr="003D36A0">
        <w:rPr>
          <w:rFonts w:ascii="仿宋_GB2312" w:eastAsia="仿宋_GB2312" w:hAnsi="仿宋" w:hint="eastAsia"/>
          <w:kern w:val="0"/>
          <w:sz w:val="32"/>
          <w:szCs w:val="32"/>
        </w:rPr>
        <w:t>2020年，攀枝花市</w:t>
      </w:r>
      <w:r w:rsidR="00E80734" w:rsidRPr="003D36A0">
        <w:rPr>
          <w:rFonts w:ascii="仿宋_GB2312" w:eastAsia="仿宋_GB2312" w:hAnsi="仿宋" w:hint="eastAsia"/>
          <w:kern w:val="0"/>
          <w:sz w:val="32"/>
          <w:szCs w:val="32"/>
        </w:rPr>
        <w:t>军供站无内设机构，</w:t>
      </w:r>
      <w:r w:rsidR="00E80734" w:rsidRPr="003D36A0">
        <w:rPr>
          <w:rFonts w:ascii="仿宋_GB2312" w:eastAsia="仿宋_GB2312" w:hint="eastAsia"/>
          <w:kern w:val="0"/>
          <w:sz w:val="32"/>
          <w:szCs w:val="32"/>
        </w:rPr>
        <w:t>是隶属于攀枝花市退役军人事务局的全额拨款事业单位</w:t>
      </w:r>
      <w:r w:rsidRPr="003D36A0">
        <w:rPr>
          <w:rFonts w:ascii="仿宋_GB2312" w:eastAsia="仿宋_GB2312" w:hAnsi="仿宋" w:hint="eastAsia"/>
          <w:kern w:val="0"/>
          <w:sz w:val="32"/>
          <w:szCs w:val="32"/>
        </w:rPr>
        <w:t>。</w:t>
      </w:r>
    </w:p>
    <w:p w:rsidR="00F5237C" w:rsidRPr="00A72989" w:rsidRDefault="00F5237C" w:rsidP="00A72989">
      <w:pPr>
        <w:pStyle w:val="1"/>
        <w:spacing w:line="560" w:lineRule="exact"/>
        <w:ind w:right="440"/>
        <w:jc w:val="right"/>
        <w:rPr>
          <w:rFonts w:ascii="黑体" w:eastAsia="黑体" w:hAnsi="黑体"/>
          <w:b w:val="0"/>
          <w:bCs w:val="0"/>
          <w:kern w:val="0"/>
        </w:rPr>
      </w:pPr>
      <w:bookmarkStart w:id="28" w:name="_Toc15396602"/>
      <w:bookmarkStart w:id="29" w:name="_Toc15377204"/>
      <w:bookmarkStart w:id="30" w:name="_Toc82073706"/>
      <w:r w:rsidRPr="003D36A0">
        <w:rPr>
          <w:rFonts w:ascii="黑体" w:eastAsia="黑体" w:hAnsi="黑体" w:hint="eastAsia"/>
          <w:b w:val="0"/>
          <w:color w:val="000000"/>
          <w:kern w:val="0"/>
        </w:rPr>
        <w:t>第二部分</w:t>
      </w:r>
      <w:r w:rsidRPr="003D36A0">
        <w:rPr>
          <w:rStyle w:val="1Char1"/>
          <w:rFonts w:ascii="黑体" w:eastAsia="黑体" w:hAnsi="黑体"/>
          <w:kern w:val="0"/>
        </w:rPr>
        <w:t>2020</w:t>
      </w:r>
      <w:r w:rsidRPr="003D36A0">
        <w:rPr>
          <w:rStyle w:val="1Char1"/>
          <w:rFonts w:ascii="黑体" w:eastAsia="黑体" w:hAnsi="黑体" w:hint="eastAsia"/>
          <w:kern w:val="0"/>
        </w:rPr>
        <w:t>年度部门决算情况说明</w:t>
      </w:r>
      <w:bookmarkEnd w:id="28"/>
      <w:bookmarkEnd w:id="29"/>
      <w:bookmarkEnd w:id="30"/>
    </w:p>
    <w:p w:rsidR="00F5237C" w:rsidRPr="003D36A0" w:rsidRDefault="00E6545E" w:rsidP="003D36A0">
      <w:pPr>
        <w:pStyle w:val="2"/>
        <w:spacing w:line="560" w:lineRule="exact"/>
        <w:ind w:firstLineChars="49" w:firstLine="157"/>
        <w:rPr>
          <w:kern w:val="0"/>
        </w:rPr>
      </w:pPr>
      <w:bookmarkStart w:id="31" w:name="_Toc15377205"/>
      <w:bookmarkStart w:id="32" w:name="_Toc15396603"/>
      <w:bookmarkStart w:id="33" w:name="_Toc82073707"/>
      <w:r>
        <w:rPr>
          <w:rFonts w:hint="eastAsia"/>
          <w:color w:val="000000"/>
          <w:kern w:val="0"/>
        </w:rPr>
        <w:t xml:space="preserve">   </w:t>
      </w:r>
      <w:r w:rsidRPr="003D36A0">
        <w:rPr>
          <w:rFonts w:hint="eastAsia"/>
          <w:color w:val="000000"/>
          <w:kern w:val="0"/>
        </w:rPr>
        <w:t>一、收</w:t>
      </w:r>
      <w:r w:rsidRPr="003D36A0">
        <w:rPr>
          <w:rFonts w:hint="eastAsia"/>
          <w:kern w:val="0"/>
        </w:rPr>
        <w:t>入支出决算总体情况说明</w:t>
      </w:r>
      <w:bookmarkEnd w:id="31"/>
      <w:bookmarkEnd w:id="32"/>
      <w:bookmarkEnd w:id="33"/>
    </w:p>
    <w:p w:rsidR="00F5237C" w:rsidRPr="003D36A0" w:rsidRDefault="00F5237C" w:rsidP="003D36A0">
      <w:pPr>
        <w:widowControl/>
        <w:adjustRightInd w:val="0"/>
        <w:snapToGrid w:val="0"/>
        <w:spacing w:after="200" w:line="560" w:lineRule="exact"/>
        <w:ind w:firstLineChars="200" w:firstLine="640"/>
        <w:rPr>
          <w:rFonts w:ascii="仿宋_GB2312" w:eastAsia="仿宋_GB2312" w:hAnsi="仿宋"/>
          <w:kern w:val="0"/>
          <w:sz w:val="32"/>
          <w:szCs w:val="32"/>
        </w:rPr>
      </w:pPr>
      <w:r w:rsidRPr="003D36A0">
        <w:rPr>
          <w:rFonts w:ascii="仿宋_GB2312" w:eastAsia="仿宋_GB2312" w:hAnsi="仿宋"/>
          <w:kern w:val="0"/>
          <w:sz w:val="32"/>
          <w:szCs w:val="32"/>
        </w:rPr>
        <w:t>2020</w:t>
      </w:r>
      <w:r w:rsidRPr="003D36A0">
        <w:rPr>
          <w:rFonts w:ascii="仿宋_GB2312" w:eastAsia="仿宋_GB2312" w:hAnsi="仿宋" w:hint="eastAsia"/>
          <w:kern w:val="0"/>
          <w:sz w:val="32"/>
          <w:szCs w:val="32"/>
        </w:rPr>
        <w:t>年度收、支总计</w:t>
      </w:r>
      <w:r w:rsidR="00135C38" w:rsidRPr="003D36A0">
        <w:rPr>
          <w:rFonts w:ascii="仿宋_GB2312" w:eastAsia="仿宋_GB2312" w:hAnsi="仿宋" w:hint="eastAsia"/>
          <w:kern w:val="0"/>
          <w:sz w:val="32"/>
          <w:szCs w:val="32"/>
        </w:rPr>
        <w:t>253.6</w:t>
      </w:r>
      <w:r w:rsidRPr="003D36A0">
        <w:rPr>
          <w:rFonts w:ascii="仿宋_GB2312" w:eastAsia="仿宋_GB2312" w:hAnsi="仿宋" w:hint="eastAsia"/>
          <w:kern w:val="0"/>
          <w:sz w:val="32"/>
          <w:szCs w:val="32"/>
        </w:rPr>
        <w:t>万元。与</w:t>
      </w:r>
      <w:r w:rsidRPr="003D36A0">
        <w:rPr>
          <w:rFonts w:ascii="仿宋_GB2312" w:eastAsia="仿宋_GB2312" w:hAnsi="仿宋"/>
          <w:kern w:val="0"/>
          <w:sz w:val="32"/>
          <w:szCs w:val="32"/>
        </w:rPr>
        <w:t>2019</w:t>
      </w:r>
      <w:r w:rsidRPr="003D36A0">
        <w:rPr>
          <w:rFonts w:ascii="仿宋_GB2312" w:eastAsia="仿宋_GB2312" w:hAnsi="仿宋" w:hint="eastAsia"/>
          <w:kern w:val="0"/>
          <w:sz w:val="32"/>
          <w:szCs w:val="32"/>
        </w:rPr>
        <w:t>年相比，收</w:t>
      </w:r>
      <w:r w:rsidR="0008393D" w:rsidRPr="003D36A0">
        <w:rPr>
          <w:rFonts w:ascii="仿宋_GB2312" w:eastAsia="仿宋_GB2312" w:hAnsi="仿宋" w:hint="eastAsia"/>
          <w:kern w:val="0"/>
          <w:sz w:val="32"/>
          <w:szCs w:val="32"/>
        </w:rPr>
        <w:t>入</w:t>
      </w:r>
      <w:r w:rsidR="004755A8" w:rsidRPr="003D36A0">
        <w:rPr>
          <w:rFonts w:ascii="仿宋_GB2312" w:eastAsia="仿宋_GB2312" w:hAnsi="仿宋" w:hint="eastAsia"/>
          <w:kern w:val="0"/>
          <w:sz w:val="32"/>
          <w:szCs w:val="32"/>
        </w:rPr>
        <w:t>减少4.85</w:t>
      </w:r>
      <w:r w:rsidRPr="003D36A0">
        <w:rPr>
          <w:rFonts w:ascii="仿宋_GB2312" w:eastAsia="仿宋_GB2312" w:hAnsi="仿宋" w:hint="eastAsia"/>
          <w:kern w:val="0"/>
          <w:sz w:val="32"/>
          <w:szCs w:val="32"/>
        </w:rPr>
        <w:t>万元，</w:t>
      </w:r>
      <w:r w:rsidR="00135C38" w:rsidRPr="003D36A0">
        <w:rPr>
          <w:rFonts w:ascii="仿宋_GB2312" w:eastAsia="仿宋_GB2312" w:hAnsi="仿宋" w:hint="eastAsia"/>
          <w:kern w:val="0"/>
          <w:sz w:val="32"/>
          <w:szCs w:val="32"/>
        </w:rPr>
        <w:t>降低</w:t>
      </w:r>
      <w:r w:rsidR="004755A8" w:rsidRPr="003D36A0">
        <w:rPr>
          <w:rFonts w:ascii="仿宋_GB2312" w:eastAsia="仿宋_GB2312" w:hAnsi="仿宋" w:hint="eastAsia"/>
          <w:kern w:val="0"/>
          <w:sz w:val="32"/>
          <w:szCs w:val="32"/>
        </w:rPr>
        <w:t>4.15</w:t>
      </w:r>
      <w:r w:rsidRPr="003D36A0">
        <w:rPr>
          <w:rFonts w:ascii="仿宋_GB2312" w:eastAsia="仿宋_GB2312" w:hAnsi="仿宋"/>
          <w:kern w:val="0"/>
          <w:sz w:val="32"/>
          <w:szCs w:val="32"/>
        </w:rPr>
        <w:t>%</w:t>
      </w:r>
      <w:r w:rsidR="0008393D" w:rsidRPr="003D36A0">
        <w:rPr>
          <w:rFonts w:ascii="仿宋_GB2312" w:eastAsia="仿宋_GB2312" w:hAnsi="仿宋" w:hint="eastAsia"/>
          <w:kern w:val="0"/>
          <w:sz w:val="32"/>
          <w:szCs w:val="32"/>
        </w:rPr>
        <w:t>；支出增加</w:t>
      </w:r>
      <w:r w:rsidR="004755A8" w:rsidRPr="003D36A0">
        <w:rPr>
          <w:rFonts w:ascii="仿宋_GB2312" w:eastAsia="仿宋_GB2312" w:hAnsi="仿宋" w:hint="eastAsia"/>
          <w:kern w:val="0"/>
          <w:sz w:val="32"/>
          <w:szCs w:val="32"/>
        </w:rPr>
        <w:t>23.27</w:t>
      </w:r>
      <w:r w:rsidR="0008393D" w:rsidRPr="003D36A0">
        <w:rPr>
          <w:rFonts w:ascii="仿宋_GB2312" w:eastAsia="仿宋_GB2312" w:hAnsi="仿宋" w:hint="eastAsia"/>
          <w:kern w:val="0"/>
          <w:sz w:val="32"/>
          <w:szCs w:val="32"/>
        </w:rPr>
        <w:t>万元，增长</w:t>
      </w:r>
      <w:r w:rsidR="004755A8" w:rsidRPr="003D36A0">
        <w:rPr>
          <w:rFonts w:ascii="仿宋_GB2312" w:eastAsia="仿宋_GB2312" w:hAnsi="仿宋" w:hint="eastAsia"/>
          <w:kern w:val="0"/>
          <w:sz w:val="32"/>
          <w:szCs w:val="32"/>
        </w:rPr>
        <w:t>19.65</w:t>
      </w:r>
      <w:r w:rsidR="0008393D" w:rsidRPr="003D36A0">
        <w:rPr>
          <w:rFonts w:ascii="仿宋_GB2312" w:eastAsia="仿宋_GB2312" w:hAnsi="仿宋" w:hint="eastAsia"/>
          <w:kern w:val="0"/>
          <w:sz w:val="32"/>
          <w:szCs w:val="32"/>
        </w:rPr>
        <w:t>%</w:t>
      </w:r>
      <w:r w:rsidRPr="003D36A0">
        <w:rPr>
          <w:rFonts w:ascii="仿宋_GB2312" w:eastAsia="仿宋_GB2312" w:hAnsi="仿宋" w:hint="eastAsia"/>
          <w:kern w:val="0"/>
          <w:sz w:val="32"/>
          <w:szCs w:val="32"/>
        </w:rPr>
        <w:t>。主要变动原因是</w:t>
      </w:r>
      <w:r w:rsidR="008760DE" w:rsidRPr="003D36A0">
        <w:rPr>
          <w:rFonts w:ascii="仿宋_GB2312" w:eastAsia="仿宋_GB2312" w:hAnsi="仿宋" w:hint="eastAsia"/>
          <w:kern w:val="0"/>
          <w:sz w:val="32"/>
          <w:szCs w:val="32"/>
        </w:rPr>
        <w:t>：</w:t>
      </w:r>
      <w:r w:rsidR="004755A8" w:rsidRPr="003D36A0">
        <w:rPr>
          <w:rFonts w:ascii="仿宋_GB2312" w:eastAsia="仿宋_GB2312" w:hAnsi="仿宋" w:hint="eastAsia"/>
          <w:kern w:val="0"/>
          <w:sz w:val="32"/>
          <w:szCs w:val="32"/>
        </w:rPr>
        <w:t>攀枝花市军供站2019年单位退休职工去世一名，收入中增加一笔死亡抚恤金；2020年攀枝花军供站南站主体完工，我站针对攀枝花军供站南站采购了相应的设施设备及办公用品，项目经费支出增加。</w:t>
      </w:r>
    </w:p>
    <w:p w:rsidR="000D5DDA" w:rsidRPr="003D36A0" w:rsidRDefault="004755A8" w:rsidP="003D36A0">
      <w:pPr>
        <w:spacing w:line="560" w:lineRule="exact"/>
        <w:ind w:firstLineChars="200" w:firstLine="640"/>
        <w:rPr>
          <w:rFonts w:ascii="仿宋" w:eastAsia="仿宋" w:hAnsi="仿宋"/>
          <w:color w:val="000000"/>
          <w:kern w:val="0"/>
          <w:sz w:val="32"/>
          <w:szCs w:val="32"/>
        </w:rPr>
      </w:pPr>
      <w:r w:rsidRPr="003D36A0">
        <w:rPr>
          <w:rFonts w:ascii="仿宋" w:eastAsia="仿宋" w:hAnsi="仿宋" w:hint="eastAsia"/>
          <w:noProof/>
          <w:color w:val="000000"/>
          <w:kern w:val="0"/>
          <w:sz w:val="32"/>
          <w:szCs w:val="32"/>
        </w:rPr>
        <w:drawing>
          <wp:anchor distT="0" distB="0" distL="114300" distR="114300" simplePos="0" relativeHeight="251672576" behindDoc="0" locked="0" layoutInCell="1" allowOverlap="1">
            <wp:simplePos x="0" y="0"/>
            <wp:positionH relativeFrom="column">
              <wp:posOffset>87630</wp:posOffset>
            </wp:positionH>
            <wp:positionV relativeFrom="paragraph">
              <wp:posOffset>466090</wp:posOffset>
            </wp:positionV>
            <wp:extent cx="5257800" cy="3086100"/>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57800" cy="3086100"/>
                    </a:xfrm>
                    <a:prstGeom prst="rect">
                      <a:avLst/>
                    </a:prstGeom>
                    <a:noFill/>
                    <a:ln w="9525">
                      <a:noFill/>
                      <a:miter lim="800000"/>
                      <a:headEnd/>
                      <a:tailEnd/>
                    </a:ln>
                  </pic:spPr>
                </pic:pic>
              </a:graphicData>
            </a:graphic>
          </wp:anchor>
        </w:drawing>
      </w:r>
      <w:r w:rsidR="000D5DDA" w:rsidRPr="003D36A0">
        <w:rPr>
          <w:rFonts w:ascii="仿宋" w:eastAsia="仿宋" w:hAnsi="仿宋" w:hint="eastAsia"/>
          <w:color w:val="000000"/>
          <w:kern w:val="0"/>
          <w:sz w:val="32"/>
          <w:szCs w:val="32"/>
        </w:rPr>
        <w:t>（图</w:t>
      </w:r>
      <w:r w:rsidR="000D5DDA" w:rsidRPr="003D36A0">
        <w:rPr>
          <w:rFonts w:ascii="仿宋" w:eastAsia="仿宋" w:hAnsi="仿宋"/>
          <w:color w:val="000000"/>
          <w:kern w:val="0"/>
          <w:sz w:val="32"/>
          <w:szCs w:val="32"/>
        </w:rPr>
        <w:t>1</w:t>
      </w:r>
      <w:r w:rsidR="000D5DDA" w:rsidRPr="003D36A0">
        <w:rPr>
          <w:rFonts w:ascii="仿宋" w:eastAsia="仿宋" w:hAnsi="仿宋" w:hint="eastAsia"/>
          <w:color w:val="000000"/>
          <w:kern w:val="0"/>
          <w:sz w:val="32"/>
          <w:szCs w:val="32"/>
        </w:rPr>
        <w:t>：收、支决算总计变动情况图）（柱状图）</w:t>
      </w:r>
    </w:p>
    <w:p w:rsidR="00F5237C" w:rsidRPr="003F3587" w:rsidRDefault="003F3587" w:rsidP="003D36A0">
      <w:pPr>
        <w:pStyle w:val="2"/>
        <w:spacing w:line="560" w:lineRule="exact"/>
      </w:pPr>
      <w:bookmarkStart w:id="34" w:name="_Toc15396604"/>
      <w:bookmarkStart w:id="35" w:name="_Toc15377206"/>
      <w:bookmarkStart w:id="36" w:name="_Toc82073708"/>
      <w:r>
        <w:rPr>
          <w:rFonts w:hint="eastAsia"/>
          <w:color w:val="000000"/>
        </w:rPr>
        <w:lastRenderedPageBreak/>
        <w:t>二、</w:t>
      </w:r>
      <w:r w:rsidR="00F5237C">
        <w:rPr>
          <w:rFonts w:hint="eastAsia"/>
          <w:color w:val="000000"/>
        </w:rPr>
        <w:t>收</w:t>
      </w:r>
      <w:r w:rsidR="00F5237C" w:rsidRPr="003F3587">
        <w:rPr>
          <w:rFonts w:hint="eastAsia"/>
        </w:rPr>
        <w:t>入决算情况说明</w:t>
      </w:r>
      <w:bookmarkEnd w:id="34"/>
      <w:bookmarkEnd w:id="35"/>
      <w:bookmarkEnd w:id="36"/>
    </w:p>
    <w:p w:rsidR="00F5237C" w:rsidRPr="00B94B5A" w:rsidRDefault="00F5237C" w:rsidP="003D36A0">
      <w:pPr>
        <w:spacing w:line="560" w:lineRule="exact"/>
        <w:ind w:firstLineChars="200" w:firstLine="640"/>
        <w:outlineLvl w:val="1"/>
        <w:rPr>
          <w:rFonts w:ascii="仿宋_GB2312" w:eastAsia="仿宋_GB2312" w:hAnsi="仿宋"/>
          <w:sz w:val="32"/>
          <w:szCs w:val="32"/>
        </w:rPr>
      </w:pPr>
      <w:bookmarkStart w:id="37" w:name="_Toc82073709"/>
      <w:r>
        <w:rPr>
          <w:rFonts w:ascii="仿宋" w:eastAsia="仿宋" w:hAnsi="仿宋"/>
          <w:color w:val="000000"/>
          <w:sz w:val="32"/>
          <w:szCs w:val="32"/>
        </w:rPr>
        <w:t>2</w:t>
      </w:r>
      <w:r w:rsidRPr="00B94B5A">
        <w:rPr>
          <w:rFonts w:ascii="仿宋_GB2312" w:eastAsia="仿宋_GB2312" w:hAnsi="仿宋"/>
          <w:sz w:val="32"/>
          <w:szCs w:val="32"/>
        </w:rPr>
        <w:t>020</w:t>
      </w:r>
      <w:r w:rsidRPr="00B94B5A">
        <w:rPr>
          <w:rFonts w:ascii="仿宋_GB2312" w:eastAsia="仿宋_GB2312" w:hAnsi="仿宋" w:hint="eastAsia"/>
          <w:sz w:val="32"/>
          <w:szCs w:val="32"/>
        </w:rPr>
        <w:t>年本年收入合计</w:t>
      </w:r>
      <w:r w:rsidR="004755A8">
        <w:rPr>
          <w:rFonts w:ascii="仿宋_GB2312" w:eastAsia="仿宋_GB2312" w:hAnsi="仿宋" w:hint="eastAsia"/>
          <w:sz w:val="32"/>
          <w:szCs w:val="32"/>
        </w:rPr>
        <w:t>111.90</w:t>
      </w:r>
      <w:r w:rsidRPr="00B94B5A">
        <w:rPr>
          <w:rFonts w:ascii="仿宋_GB2312" w:eastAsia="仿宋_GB2312" w:hAnsi="仿宋" w:hint="eastAsia"/>
          <w:sz w:val="32"/>
          <w:szCs w:val="32"/>
        </w:rPr>
        <w:t>万元，其中：一般公共预算财政拨款收入</w:t>
      </w:r>
      <w:r w:rsidR="004755A8">
        <w:rPr>
          <w:rFonts w:ascii="仿宋_GB2312" w:eastAsia="仿宋_GB2312" w:hAnsi="仿宋" w:hint="eastAsia"/>
          <w:sz w:val="32"/>
          <w:szCs w:val="32"/>
        </w:rPr>
        <w:t>111.89</w:t>
      </w:r>
      <w:r w:rsidRPr="00B94B5A">
        <w:rPr>
          <w:rFonts w:ascii="仿宋_GB2312" w:eastAsia="仿宋_GB2312" w:hAnsi="仿宋" w:hint="eastAsia"/>
          <w:sz w:val="32"/>
          <w:szCs w:val="32"/>
        </w:rPr>
        <w:t>万元，占</w:t>
      </w:r>
      <w:r w:rsidR="004755A8">
        <w:rPr>
          <w:rFonts w:ascii="仿宋_GB2312" w:eastAsia="仿宋_GB2312" w:hAnsi="仿宋" w:hint="eastAsia"/>
          <w:sz w:val="32"/>
          <w:szCs w:val="32"/>
        </w:rPr>
        <w:t>99.99</w:t>
      </w:r>
      <w:r w:rsidRPr="00B94B5A">
        <w:rPr>
          <w:rFonts w:ascii="仿宋_GB2312" w:eastAsia="仿宋_GB2312" w:hAnsi="仿宋"/>
          <w:sz w:val="32"/>
          <w:szCs w:val="32"/>
        </w:rPr>
        <w:t>%</w:t>
      </w:r>
      <w:r w:rsidRPr="00B94B5A">
        <w:rPr>
          <w:rFonts w:ascii="仿宋_GB2312" w:eastAsia="仿宋_GB2312" w:hAnsi="仿宋" w:hint="eastAsia"/>
          <w:sz w:val="32"/>
          <w:szCs w:val="32"/>
        </w:rPr>
        <w:t>；政府性基金预算财政拨款收入</w:t>
      </w:r>
      <w:r w:rsidR="004755A8">
        <w:rPr>
          <w:rFonts w:ascii="仿宋_GB2312" w:eastAsia="仿宋_GB2312" w:hAnsi="仿宋" w:hint="eastAsia"/>
          <w:sz w:val="32"/>
          <w:szCs w:val="32"/>
        </w:rPr>
        <w:t>0</w:t>
      </w:r>
      <w:r w:rsidRPr="00B94B5A">
        <w:rPr>
          <w:rFonts w:ascii="仿宋_GB2312" w:eastAsia="仿宋_GB2312" w:hAnsi="仿宋" w:hint="eastAsia"/>
          <w:sz w:val="32"/>
          <w:szCs w:val="32"/>
        </w:rPr>
        <w:t>万元，占</w:t>
      </w:r>
      <w:r w:rsidR="004755A8">
        <w:rPr>
          <w:rFonts w:ascii="仿宋_GB2312" w:eastAsia="仿宋_GB2312" w:hAnsi="仿宋" w:hint="eastAsia"/>
          <w:sz w:val="32"/>
          <w:szCs w:val="32"/>
        </w:rPr>
        <w:t>0</w:t>
      </w:r>
      <w:r w:rsidRPr="00B94B5A">
        <w:rPr>
          <w:rFonts w:ascii="仿宋_GB2312" w:eastAsia="仿宋_GB2312" w:hAnsi="仿宋"/>
          <w:sz w:val="32"/>
          <w:szCs w:val="32"/>
        </w:rPr>
        <w:t>%</w:t>
      </w:r>
      <w:r w:rsidRPr="00B94B5A">
        <w:rPr>
          <w:rFonts w:ascii="仿宋_GB2312" w:eastAsia="仿宋_GB2312" w:hAnsi="仿宋" w:hint="eastAsia"/>
          <w:sz w:val="32"/>
          <w:szCs w:val="32"/>
        </w:rPr>
        <w:t>；其他收入</w:t>
      </w:r>
      <w:r w:rsidR="004755A8">
        <w:rPr>
          <w:rFonts w:ascii="仿宋_GB2312" w:eastAsia="仿宋_GB2312" w:hAnsi="仿宋" w:hint="eastAsia"/>
          <w:sz w:val="32"/>
          <w:szCs w:val="32"/>
        </w:rPr>
        <w:t>0.01</w:t>
      </w:r>
      <w:r w:rsidRPr="00B94B5A">
        <w:rPr>
          <w:rFonts w:ascii="仿宋_GB2312" w:eastAsia="仿宋_GB2312" w:hAnsi="仿宋" w:hint="eastAsia"/>
          <w:sz w:val="32"/>
          <w:szCs w:val="32"/>
        </w:rPr>
        <w:t>万元，占</w:t>
      </w:r>
      <w:r w:rsidR="000D5DDA" w:rsidRPr="00B94B5A">
        <w:rPr>
          <w:rFonts w:ascii="仿宋_GB2312" w:eastAsia="仿宋_GB2312" w:hAnsi="仿宋" w:hint="eastAsia"/>
          <w:sz w:val="32"/>
          <w:szCs w:val="32"/>
        </w:rPr>
        <w:t>0.</w:t>
      </w:r>
      <w:r w:rsidR="004755A8">
        <w:rPr>
          <w:rFonts w:ascii="仿宋_GB2312" w:eastAsia="仿宋_GB2312" w:hAnsi="仿宋" w:hint="eastAsia"/>
          <w:sz w:val="32"/>
          <w:szCs w:val="32"/>
        </w:rPr>
        <w:t>01</w:t>
      </w:r>
      <w:r w:rsidRPr="00B94B5A">
        <w:rPr>
          <w:rFonts w:ascii="仿宋_GB2312" w:eastAsia="仿宋_GB2312" w:hAnsi="仿宋"/>
          <w:sz w:val="32"/>
          <w:szCs w:val="32"/>
        </w:rPr>
        <w:t>%</w:t>
      </w:r>
      <w:r w:rsidRPr="00B94B5A">
        <w:rPr>
          <w:rFonts w:ascii="仿宋_GB2312" w:eastAsia="仿宋_GB2312" w:hAnsi="仿宋" w:hint="eastAsia"/>
          <w:sz w:val="32"/>
          <w:szCs w:val="32"/>
        </w:rPr>
        <w:t>。</w:t>
      </w:r>
      <w:bookmarkEnd w:id="37"/>
    </w:p>
    <w:p w:rsidR="002C1DA4" w:rsidRDefault="002C1DA4" w:rsidP="003D36A0">
      <w:pPr>
        <w:spacing w:line="560" w:lineRule="exact"/>
        <w:ind w:firstLineChars="200" w:firstLine="640"/>
        <w:rPr>
          <w:rFonts w:ascii="仿宋" w:eastAsia="仿宋" w:hAnsi="仿宋"/>
          <w:noProof/>
          <w:color w:val="000000"/>
          <w:sz w:val="32"/>
          <w:szCs w:val="32"/>
        </w:rPr>
      </w:pPr>
      <w:r>
        <w:rPr>
          <w:rFonts w:ascii="仿宋" w:eastAsia="仿宋" w:hAnsi="仿宋" w:hint="eastAsia"/>
          <w:noProof/>
          <w:color w:val="000000"/>
          <w:sz w:val="32"/>
          <w:szCs w:val="32"/>
        </w:rPr>
        <w:drawing>
          <wp:anchor distT="0" distB="0" distL="114300" distR="114300" simplePos="0" relativeHeight="251673600" behindDoc="0" locked="0" layoutInCell="1" allowOverlap="1">
            <wp:simplePos x="0" y="0"/>
            <wp:positionH relativeFrom="column">
              <wp:posOffset>97155</wp:posOffset>
            </wp:positionH>
            <wp:positionV relativeFrom="paragraph">
              <wp:posOffset>467360</wp:posOffset>
            </wp:positionV>
            <wp:extent cx="5248275" cy="3048000"/>
            <wp:effectExtent l="1905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48275" cy="3048000"/>
                    </a:xfrm>
                    <a:prstGeom prst="rect">
                      <a:avLst/>
                    </a:prstGeom>
                    <a:noFill/>
                    <a:ln w="9525">
                      <a:noFill/>
                      <a:miter lim="800000"/>
                      <a:headEnd/>
                      <a:tailEnd/>
                    </a:ln>
                  </pic:spPr>
                </pic:pic>
              </a:graphicData>
            </a:graphic>
          </wp:anchor>
        </w:drawing>
      </w:r>
      <w:r w:rsidR="00F5237C">
        <w:rPr>
          <w:rFonts w:ascii="仿宋" w:eastAsia="仿宋" w:hAnsi="仿宋" w:hint="eastAsia"/>
          <w:color w:val="000000"/>
          <w:sz w:val="32"/>
          <w:szCs w:val="32"/>
        </w:rPr>
        <w:t>（图</w:t>
      </w:r>
      <w:r w:rsidR="00F5237C">
        <w:rPr>
          <w:rFonts w:ascii="仿宋" w:eastAsia="仿宋" w:hAnsi="仿宋"/>
          <w:color w:val="000000"/>
          <w:sz w:val="32"/>
          <w:szCs w:val="32"/>
        </w:rPr>
        <w:t>2</w:t>
      </w:r>
      <w:r w:rsidR="00F5237C">
        <w:rPr>
          <w:rFonts w:ascii="仿宋" w:eastAsia="仿宋" w:hAnsi="仿宋" w:hint="eastAsia"/>
          <w:color w:val="000000"/>
          <w:sz w:val="32"/>
          <w:szCs w:val="32"/>
        </w:rPr>
        <w:t>：收入决算结构图）（饼状图）</w:t>
      </w:r>
    </w:p>
    <w:p w:rsidR="00F5237C" w:rsidRPr="003F3587" w:rsidRDefault="003F3587" w:rsidP="003D36A0">
      <w:pPr>
        <w:pStyle w:val="2"/>
        <w:spacing w:line="560" w:lineRule="exact"/>
        <w:ind w:firstLineChars="196" w:firstLine="630"/>
      </w:pPr>
      <w:bookmarkStart w:id="38" w:name="_Toc15396605"/>
      <w:bookmarkStart w:id="39" w:name="_Toc15377207"/>
      <w:bookmarkStart w:id="40" w:name="_Toc82073710"/>
      <w:r>
        <w:rPr>
          <w:rFonts w:hint="eastAsia"/>
          <w:color w:val="000000"/>
        </w:rPr>
        <w:t>三、</w:t>
      </w:r>
      <w:r w:rsidR="00F5237C">
        <w:rPr>
          <w:rFonts w:hint="eastAsia"/>
          <w:color w:val="000000"/>
        </w:rPr>
        <w:t>支</w:t>
      </w:r>
      <w:r w:rsidR="00F5237C" w:rsidRPr="003F3587">
        <w:rPr>
          <w:rFonts w:hint="eastAsia"/>
        </w:rPr>
        <w:t>出决算情况说明</w:t>
      </w:r>
      <w:bookmarkEnd w:id="38"/>
      <w:bookmarkEnd w:id="39"/>
      <w:bookmarkEnd w:id="40"/>
    </w:p>
    <w:p w:rsidR="00B466B2" w:rsidRDefault="00F5237C" w:rsidP="003D36A0">
      <w:pPr>
        <w:spacing w:line="560" w:lineRule="exact"/>
        <w:ind w:firstLineChars="200" w:firstLine="640"/>
        <w:outlineLvl w:val="1"/>
        <w:rPr>
          <w:rFonts w:ascii="仿宋_GB2312" w:eastAsia="仿宋_GB2312" w:hAnsi="仿宋"/>
          <w:sz w:val="32"/>
          <w:szCs w:val="32"/>
        </w:rPr>
      </w:pPr>
      <w:bookmarkStart w:id="41" w:name="_Toc82073711"/>
      <w:r w:rsidRPr="00B94B5A">
        <w:rPr>
          <w:rFonts w:ascii="仿宋_GB2312" w:eastAsia="仿宋_GB2312" w:hAnsi="仿宋"/>
          <w:sz w:val="32"/>
          <w:szCs w:val="32"/>
        </w:rPr>
        <w:t>2020</w:t>
      </w:r>
      <w:r w:rsidRPr="00B94B5A">
        <w:rPr>
          <w:rFonts w:ascii="仿宋_GB2312" w:eastAsia="仿宋_GB2312" w:hAnsi="仿宋" w:hint="eastAsia"/>
          <w:sz w:val="32"/>
          <w:szCs w:val="32"/>
        </w:rPr>
        <w:t>年本年支出合计</w:t>
      </w:r>
      <w:r w:rsidR="002C1DA4">
        <w:rPr>
          <w:rFonts w:ascii="仿宋_GB2312" w:eastAsia="仿宋_GB2312" w:hAnsi="仿宋" w:hint="eastAsia"/>
          <w:sz w:val="32"/>
          <w:szCs w:val="32"/>
        </w:rPr>
        <w:t>141.70</w:t>
      </w:r>
      <w:r w:rsidRPr="00B94B5A">
        <w:rPr>
          <w:rFonts w:ascii="仿宋_GB2312" w:eastAsia="仿宋_GB2312" w:hAnsi="仿宋" w:hint="eastAsia"/>
          <w:sz w:val="32"/>
          <w:szCs w:val="32"/>
        </w:rPr>
        <w:t>万元，其中：基本支出</w:t>
      </w:r>
      <w:r w:rsidR="002C1DA4">
        <w:rPr>
          <w:rFonts w:ascii="仿宋_GB2312" w:eastAsia="仿宋_GB2312" w:hAnsi="仿宋" w:hint="eastAsia"/>
          <w:sz w:val="32"/>
          <w:szCs w:val="32"/>
        </w:rPr>
        <w:t>101.88</w:t>
      </w:r>
      <w:r w:rsidRPr="00B94B5A">
        <w:rPr>
          <w:rFonts w:ascii="仿宋_GB2312" w:eastAsia="仿宋_GB2312" w:hAnsi="仿宋" w:hint="eastAsia"/>
          <w:sz w:val="32"/>
          <w:szCs w:val="32"/>
        </w:rPr>
        <w:t>万元，占</w:t>
      </w:r>
      <w:r w:rsidR="002C1DA4">
        <w:rPr>
          <w:rFonts w:ascii="仿宋_GB2312" w:eastAsia="仿宋_GB2312" w:hAnsi="仿宋" w:hint="eastAsia"/>
          <w:sz w:val="32"/>
          <w:szCs w:val="32"/>
        </w:rPr>
        <w:t>71.90</w:t>
      </w:r>
      <w:r w:rsidRPr="00B94B5A">
        <w:rPr>
          <w:rFonts w:ascii="仿宋_GB2312" w:eastAsia="仿宋_GB2312" w:hAnsi="仿宋"/>
          <w:sz w:val="32"/>
          <w:szCs w:val="32"/>
        </w:rPr>
        <w:t>%</w:t>
      </w:r>
      <w:r w:rsidRPr="00B94B5A">
        <w:rPr>
          <w:rFonts w:ascii="仿宋_GB2312" w:eastAsia="仿宋_GB2312" w:hAnsi="仿宋" w:hint="eastAsia"/>
          <w:sz w:val="32"/>
          <w:szCs w:val="32"/>
        </w:rPr>
        <w:t>；项目支出</w:t>
      </w:r>
      <w:r w:rsidR="002C1DA4">
        <w:rPr>
          <w:rFonts w:ascii="仿宋_GB2312" w:eastAsia="仿宋_GB2312" w:hAnsi="仿宋" w:hint="eastAsia"/>
          <w:sz w:val="32"/>
          <w:szCs w:val="32"/>
        </w:rPr>
        <w:t>39.82</w:t>
      </w:r>
      <w:r w:rsidRPr="00B94B5A">
        <w:rPr>
          <w:rFonts w:ascii="仿宋_GB2312" w:eastAsia="仿宋_GB2312" w:hAnsi="仿宋" w:hint="eastAsia"/>
          <w:sz w:val="32"/>
          <w:szCs w:val="32"/>
        </w:rPr>
        <w:t>万元，占</w:t>
      </w:r>
      <w:r w:rsidR="002C1DA4">
        <w:rPr>
          <w:rFonts w:ascii="仿宋_GB2312" w:eastAsia="仿宋_GB2312" w:hAnsi="仿宋" w:hint="eastAsia"/>
          <w:sz w:val="32"/>
          <w:szCs w:val="32"/>
        </w:rPr>
        <w:t>28.10</w:t>
      </w:r>
      <w:bookmarkEnd w:id="41"/>
      <w:r w:rsidR="00B466B2">
        <w:rPr>
          <w:rFonts w:ascii="仿宋_GB2312" w:eastAsia="仿宋_GB2312" w:hAnsi="仿宋" w:hint="eastAsia"/>
          <w:sz w:val="32"/>
          <w:szCs w:val="32"/>
        </w:rPr>
        <w:t xml:space="preserve"> </w:t>
      </w:r>
      <w:r w:rsidR="00B466B2" w:rsidRPr="00B94B5A">
        <w:rPr>
          <w:rFonts w:ascii="仿宋_GB2312" w:eastAsia="仿宋_GB2312" w:hAnsi="仿宋"/>
          <w:sz w:val="32"/>
          <w:szCs w:val="32"/>
        </w:rPr>
        <w:t>%</w:t>
      </w:r>
      <w:r w:rsidR="00B466B2">
        <w:rPr>
          <w:rFonts w:ascii="仿宋_GB2312" w:eastAsia="仿宋_GB2312" w:hAnsi="仿宋" w:hint="eastAsia"/>
          <w:sz w:val="32"/>
          <w:szCs w:val="32"/>
        </w:rPr>
        <w:t>。</w:t>
      </w:r>
    </w:p>
    <w:p w:rsidR="003F3587" w:rsidRDefault="00F5237C" w:rsidP="003D36A0">
      <w:pPr>
        <w:spacing w:line="56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2C1DA4" w:rsidRPr="002C1DA4" w:rsidRDefault="002C1DA4" w:rsidP="00B466B2">
      <w:pPr>
        <w:spacing w:line="600" w:lineRule="exact"/>
        <w:outlineLvl w:val="1"/>
        <w:rPr>
          <w:rFonts w:ascii="仿宋_GB2312" w:eastAsia="仿宋_GB2312" w:hAnsi="仿宋"/>
          <w:sz w:val="32"/>
          <w:szCs w:val="32"/>
        </w:rPr>
      </w:pPr>
      <w:r>
        <w:rPr>
          <w:rFonts w:ascii="仿宋_GB2312" w:eastAsia="仿宋_GB2312" w:hAnsi="仿宋"/>
          <w:noProof/>
          <w:sz w:val="32"/>
          <w:szCs w:val="32"/>
        </w:rPr>
        <w:lastRenderedPageBreak/>
        <w:drawing>
          <wp:anchor distT="0" distB="0" distL="114300" distR="114300" simplePos="0" relativeHeight="251674624" behindDoc="0" locked="0" layoutInCell="1" allowOverlap="1">
            <wp:simplePos x="0" y="0"/>
            <wp:positionH relativeFrom="column">
              <wp:posOffset>30480</wp:posOffset>
            </wp:positionH>
            <wp:positionV relativeFrom="paragraph">
              <wp:posOffset>142875</wp:posOffset>
            </wp:positionV>
            <wp:extent cx="5229225" cy="3009900"/>
            <wp:effectExtent l="19050" t="0" r="9525" b="0"/>
            <wp:wrapSquare wrapText="bothSides"/>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29225" cy="3009900"/>
                    </a:xfrm>
                    <a:prstGeom prst="rect">
                      <a:avLst/>
                    </a:prstGeom>
                    <a:noFill/>
                    <a:ln w="9525">
                      <a:noFill/>
                      <a:miter lim="800000"/>
                      <a:headEnd/>
                      <a:tailEnd/>
                    </a:ln>
                  </pic:spPr>
                </pic:pic>
              </a:graphicData>
            </a:graphic>
          </wp:anchor>
        </w:drawing>
      </w:r>
    </w:p>
    <w:p w:rsidR="00F5237C" w:rsidRPr="003F3587" w:rsidRDefault="00F5237C" w:rsidP="003D36A0">
      <w:pPr>
        <w:pStyle w:val="2"/>
        <w:spacing w:line="560" w:lineRule="exact"/>
        <w:ind w:firstLineChars="200" w:firstLine="643"/>
      </w:pPr>
      <w:bookmarkStart w:id="42" w:name="_Toc15396606"/>
      <w:bookmarkStart w:id="43" w:name="_Toc15377208"/>
      <w:bookmarkStart w:id="44" w:name="_Toc82073712"/>
      <w:r>
        <w:rPr>
          <w:rFonts w:hint="eastAsia"/>
          <w:color w:val="000000"/>
        </w:rPr>
        <w:t>四、财</w:t>
      </w:r>
      <w:r w:rsidRPr="003F3587">
        <w:rPr>
          <w:rFonts w:hint="eastAsia"/>
        </w:rPr>
        <w:t>政拨款收入支出决算总体情况说明</w:t>
      </w:r>
      <w:bookmarkEnd w:id="42"/>
      <w:bookmarkEnd w:id="43"/>
      <w:bookmarkEnd w:id="44"/>
    </w:p>
    <w:p w:rsidR="00F5237C" w:rsidRPr="00B94B5A" w:rsidRDefault="00F5237C" w:rsidP="003D36A0">
      <w:pPr>
        <w:widowControl/>
        <w:adjustRightInd w:val="0"/>
        <w:snapToGrid w:val="0"/>
        <w:spacing w:after="200" w:line="56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年财政拨款收</w:t>
      </w:r>
      <w:r w:rsidR="00EA6D14">
        <w:rPr>
          <w:rFonts w:ascii="仿宋_GB2312" w:eastAsia="仿宋_GB2312" w:hAnsi="仿宋" w:hint="eastAsia"/>
          <w:sz w:val="32"/>
          <w:szCs w:val="32"/>
        </w:rPr>
        <w:t>入</w:t>
      </w:r>
      <w:r w:rsidR="00135C38">
        <w:rPr>
          <w:rFonts w:ascii="仿宋_GB2312" w:eastAsia="仿宋_GB2312" w:hAnsi="仿宋" w:hint="eastAsia"/>
          <w:sz w:val="32"/>
          <w:szCs w:val="32"/>
        </w:rPr>
        <w:t>111.879</w:t>
      </w:r>
      <w:r w:rsidR="00EA6D14">
        <w:rPr>
          <w:rFonts w:ascii="仿宋_GB2312" w:eastAsia="仿宋_GB2312" w:hAnsi="仿宋" w:hint="eastAsia"/>
          <w:sz w:val="32"/>
          <w:szCs w:val="32"/>
        </w:rPr>
        <w:t>万元、支出</w:t>
      </w:r>
      <w:r w:rsidR="00135C38">
        <w:rPr>
          <w:rFonts w:ascii="仿宋_GB2312" w:eastAsia="仿宋_GB2312" w:hAnsi="仿宋" w:hint="eastAsia"/>
          <w:sz w:val="32"/>
          <w:szCs w:val="32"/>
        </w:rPr>
        <w:t>141.70</w:t>
      </w:r>
      <w:r w:rsidRPr="00B94B5A">
        <w:rPr>
          <w:rFonts w:ascii="仿宋_GB2312" w:eastAsia="仿宋_GB2312" w:hAnsi="仿宋" w:hint="eastAsia"/>
          <w:sz w:val="32"/>
          <w:szCs w:val="32"/>
        </w:rPr>
        <w:t>万元。与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年相比，财政拨款收</w:t>
      </w:r>
      <w:r w:rsidR="00DD50F3" w:rsidRPr="00B94B5A">
        <w:rPr>
          <w:rFonts w:ascii="仿宋_GB2312" w:eastAsia="仿宋_GB2312" w:hAnsi="仿宋" w:hint="eastAsia"/>
          <w:sz w:val="32"/>
          <w:szCs w:val="32"/>
        </w:rPr>
        <w:t>入</w:t>
      </w:r>
      <w:r w:rsidR="00135C38">
        <w:rPr>
          <w:rFonts w:ascii="仿宋_GB2312" w:eastAsia="仿宋_GB2312" w:hAnsi="仿宋" w:hint="eastAsia"/>
          <w:sz w:val="32"/>
          <w:szCs w:val="32"/>
        </w:rPr>
        <w:t>减少4.83</w:t>
      </w:r>
      <w:r w:rsidR="00DD50F3" w:rsidRPr="00B94B5A">
        <w:rPr>
          <w:rFonts w:ascii="仿宋_GB2312" w:eastAsia="仿宋_GB2312" w:hAnsi="仿宋" w:hint="eastAsia"/>
          <w:sz w:val="32"/>
          <w:szCs w:val="32"/>
        </w:rPr>
        <w:t>万元，</w:t>
      </w:r>
      <w:r w:rsidR="00135C38">
        <w:rPr>
          <w:rFonts w:ascii="仿宋_GB2312" w:eastAsia="仿宋_GB2312" w:hAnsi="仿宋" w:hint="eastAsia"/>
          <w:sz w:val="32"/>
          <w:szCs w:val="32"/>
        </w:rPr>
        <w:t>降低4.14</w:t>
      </w:r>
      <w:r w:rsidR="00DD50F3" w:rsidRPr="00B94B5A">
        <w:rPr>
          <w:rFonts w:ascii="仿宋_GB2312" w:eastAsia="仿宋_GB2312" w:hAnsi="仿宋"/>
          <w:sz w:val="32"/>
          <w:szCs w:val="32"/>
        </w:rPr>
        <w:t>%</w:t>
      </w:r>
      <w:r w:rsidR="00C64145" w:rsidRPr="00B94B5A">
        <w:rPr>
          <w:rFonts w:ascii="仿宋_GB2312" w:eastAsia="仿宋_GB2312" w:hAnsi="仿宋" w:hint="eastAsia"/>
          <w:sz w:val="32"/>
          <w:szCs w:val="32"/>
        </w:rPr>
        <w:t>;</w:t>
      </w:r>
      <w:r w:rsidRPr="00B94B5A">
        <w:rPr>
          <w:rFonts w:ascii="仿宋_GB2312" w:eastAsia="仿宋_GB2312" w:hAnsi="仿宋" w:hint="eastAsia"/>
          <w:sz w:val="32"/>
          <w:szCs w:val="32"/>
        </w:rPr>
        <w:t>支</w:t>
      </w:r>
      <w:r w:rsidR="00DD50F3" w:rsidRPr="00B94B5A">
        <w:rPr>
          <w:rFonts w:ascii="仿宋_GB2312" w:eastAsia="仿宋_GB2312" w:hAnsi="仿宋" w:hint="eastAsia"/>
          <w:sz w:val="32"/>
          <w:szCs w:val="32"/>
        </w:rPr>
        <w:t>出</w:t>
      </w:r>
      <w:r w:rsidRPr="00B94B5A">
        <w:rPr>
          <w:rFonts w:ascii="仿宋_GB2312" w:eastAsia="仿宋_GB2312" w:hAnsi="仿宋" w:hint="eastAsia"/>
          <w:sz w:val="32"/>
          <w:szCs w:val="32"/>
        </w:rPr>
        <w:t>增加</w:t>
      </w:r>
      <w:r w:rsidR="00135C38">
        <w:rPr>
          <w:rFonts w:ascii="仿宋_GB2312" w:eastAsia="仿宋_GB2312" w:hAnsi="仿宋" w:hint="eastAsia"/>
          <w:sz w:val="32"/>
          <w:szCs w:val="32"/>
        </w:rPr>
        <w:t>23.29</w:t>
      </w:r>
      <w:r w:rsidRPr="00B94B5A">
        <w:rPr>
          <w:rFonts w:ascii="仿宋_GB2312" w:eastAsia="仿宋_GB2312" w:hAnsi="仿宋" w:hint="eastAsia"/>
          <w:sz w:val="32"/>
          <w:szCs w:val="32"/>
        </w:rPr>
        <w:t>万元，增长</w:t>
      </w:r>
      <w:r w:rsidR="00135C38">
        <w:rPr>
          <w:rFonts w:ascii="仿宋_GB2312" w:eastAsia="仿宋_GB2312" w:hAnsi="仿宋" w:hint="eastAsia"/>
          <w:sz w:val="32"/>
          <w:szCs w:val="32"/>
        </w:rPr>
        <w:t>19.67</w:t>
      </w:r>
      <w:r w:rsidRPr="00B94B5A">
        <w:rPr>
          <w:rFonts w:ascii="仿宋_GB2312" w:eastAsia="仿宋_GB2312" w:hAnsi="仿宋"/>
          <w:sz w:val="32"/>
          <w:szCs w:val="32"/>
        </w:rPr>
        <w:t>%</w:t>
      </w:r>
      <w:r w:rsidRPr="00B94B5A">
        <w:rPr>
          <w:rFonts w:ascii="仿宋_GB2312" w:eastAsia="仿宋_GB2312" w:hAnsi="仿宋" w:hint="eastAsia"/>
          <w:sz w:val="32"/>
          <w:szCs w:val="32"/>
        </w:rPr>
        <w:t>。主要变动原因是</w:t>
      </w:r>
      <w:r w:rsidR="00DB4031" w:rsidRPr="00B94B5A">
        <w:rPr>
          <w:rFonts w:ascii="仿宋_GB2312" w:eastAsia="仿宋_GB2312" w:hAnsi="仿宋" w:hint="eastAsia"/>
          <w:sz w:val="32"/>
          <w:szCs w:val="32"/>
        </w:rPr>
        <w:t>:</w:t>
      </w:r>
      <w:r w:rsidR="00135C38" w:rsidRPr="00135C38">
        <w:rPr>
          <w:rFonts w:ascii="仿宋_GB2312" w:eastAsia="仿宋_GB2312" w:hAnsi="仿宋" w:hint="eastAsia"/>
          <w:sz w:val="32"/>
          <w:szCs w:val="32"/>
        </w:rPr>
        <w:t xml:space="preserve"> </w:t>
      </w:r>
      <w:r w:rsidR="00135C38">
        <w:rPr>
          <w:rFonts w:ascii="仿宋_GB2312" w:eastAsia="仿宋_GB2312" w:hAnsi="仿宋" w:hint="eastAsia"/>
          <w:sz w:val="32"/>
          <w:szCs w:val="32"/>
        </w:rPr>
        <w:t>攀枝花市军供站2019年单位退休职工去世一名，收入中增加一笔死亡抚恤金；2020年攀枝花军供站南站主体完工，针对攀枝花军供站南站采购了相应的设施设备及办公用品，项目经费支出增加。</w:t>
      </w:r>
    </w:p>
    <w:p w:rsidR="00F5237C" w:rsidRDefault="00F5237C" w:rsidP="003D36A0">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135C38" w:rsidRDefault="00135C38" w:rsidP="003D36A0">
      <w:pPr>
        <w:spacing w:line="560" w:lineRule="exact"/>
        <w:rPr>
          <w:rFonts w:ascii="仿宋" w:eastAsia="仿宋" w:hAnsi="仿宋"/>
          <w:color w:val="000000"/>
          <w:sz w:val="32"/>
          <w:szCs w:val="32"/>
        </w:rPr>
      </w:pPr>
    </w:p>
    <w:p w:rsidR="00EB74E3" w:rsidRPr="00EB74E3" w:rsidRDefault="00135C38" w:rsidP="00EB74E3">
      <w:pPr>
        <w:spacing w:line="600" w:lineRule="exact"/>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75648" behindDoc="0" locked="0" layoutInCell="1" allowOverlap="1">
            <wp:simplePos x="0" y="0"/>
            <wp:positionH relativeFrom="column">
              <wp:posOffset>163830</wp:posOffset>
            </wp:positionH>
            <wp:positionV relativeFrom="paragraph">
              <wp:posOffset>295275</wp:posOffset>
            </wp:positionV>
            <wp:extent cx="5238750" cy="3048000"/>
            <wp:effectExtent l="19050" t="0" r="0" b="0"/>
            <wp:wrapSquare wrapText="bothSides"/>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238750" cy="3048000"/>
                    </a:xfrm>
                    <a:prstGeom prst="rect">
                      <a:avLst/>
                    </a:prstGeom>
                    <a:noFill/>
                    <a:ln w="9525">
                      <a:noFill/>
                      <a:miter lim="800000"/>
                      <a:headEnd/>
                      <a:tailEnd/>
                    </a:ln>
                  </pic:spPr>
                </pic:pic>
              </a:graphicData>
            </a:graphic>
          </wp:anchor>
        </w:drawing>
      </w:r>
    </w:p>
    <w:p w:rsidR="00F5237C" w:rsidRPr="003F3587" w:rsidRDefault="00F5237C" w:rsidP="003D36A0">
      <w:pPr>
        <w:pStyle w:val="2"/>
        <w:spacing w:line="560" w:lineRule="exact"/>
        <w:ind w:firstLineChars="200" w:firstLine="643"/>
      </w:pPr>
      <w:bookmarkStart w:id="45" w:name="_Toc15377209"/>
      <w:bookmarkStart w:id="46" w:name="_Toc15396607"/>
      <w:bookmarkStart w:id="47" w:name="_Toc82073713"/>
      <w:r>
        <w:rPr>
          <w:rFonts w:hint="eastAsia"/>
          <w:color w:val="000000"/>
        </w:rPr>
        <w:t>五、一</w:t>
      </w:r>
      <w:r w:rsidRPr="003F3587">
        <w:rPr>
          <w:rFonts w:hint="eastAsia"/>
        </w:rPr>
        <w:t>般公共预算财政拨款支出决算情况说明</w:t>
      </w:r>
      <w:bookmarkEnd w:id="45"/>
      <w:bookmarkEnd w:id="46"/>
      <w:bookmarkEnd w:id="47"/>
    </w:p>
    <w:p w:rsidR="00F5237C" w:rsidRDefault="00F5237C" w:rsidP="003D36A0">
      <w:pPr>
        <w:spacing w:line="560" w:lineRule="exact"/>
        <w:ind w:firstLineChars="200" w:firstLine="643"/>
        <w:outlineLvl w:val="2"/>
        <w:rPr>
          <w:rFonts w:ascii="仿宋" w:eastAsia="仿宋" w:hAnsi="仿宋"/>
          <w:b/>
          <w:color w:val="000000"/>
          <w:sz w:val="32"/>
          <w:szCs w:val="32"/>
        </w:rPr>
      </w:pPr>
      <w:bookmarkStart w:id="48" w:name="_Toc15377210"/>
      <w:bookmarkStart w:id="49" w:name="_Toc82073714"/>
      <w:r>
        <w:rPr>
          <w:rFonts w:ascii="仿宋" w:eastAsia="仿宋" w:hAnsi="仿宋" w:hint="eastAsia"/>
          <w:b/>
          <w:color w:val="000000"/>
          <w:sz w:val="32"/>
          <w:szCs w:val="32"/>
        </w:rPr>
        <w:t>（一）一般公共预算财政拨款支出决算总体情况</w:t>
      </w:r>
      <w:bookmarkEnd w:id="48"/>
      <w:bookmarkEnd w:id="49"/>
    </w:p>
    <w:p w:rsidR="00F5237C" w:rsidRPr="00B94B5A" w:rsidRDefault="00F5237C" w:rsidP="003D36A0">
      <w:pPr>
        <w:widowControl/>
        <w:adjustRightInd w:val="0"/>
        <w:snapToGrid w:val="0"/>
        <w:spacing w:after="200" w:line="56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年一般公共预算财政拨款支出</w:t>
      </w:r>
      <w:r w:rsidR="00D513C3">
        <w:rPr>
          <w:rFonts w:ascii="仿宋_GB2312" w:eastAsia="仿宋_GB2312" w:hAnsi="仿宋" w:hint="eastAsia"/>
          <w:sz w:val="32"/>
          <w:szCs w:val="32"/>
        </w:rPr>
        <w:t>141.70</w:t>
      </w:r>
      <w:r w:rsidRPr="00B94B5A">
        <w:rPr>
          <w:rFonts w:ascii="仿宋_GB2312" w:eastAsia="仿宋_GB2312" w:hAnsi="仿宋" w:hint="eastAsia"/>
          <w:sz w:val="32"/>
          <w:szCs w:val="32"/>
        </w:rPr>
        <w:t>万元，占本年支出合计的</w:t>
      </w:r>
      <w:r w:rsidR="00D513C3">
        <w:rPr>
          <w:rFonts w:ascii="仿宋_GB2312" w:eastAsia="仿宋_GB2312" w:hAnsi="仿宋" w:hint="eastAsia"/>
          <w:sz w:val="32"/>
          <w:szCs w:val="32"/>
        </w:rPr>
        <w:t>100.00</w:t>
      </w:r>
      <w:r w:rsidRPr="00B94B5A">
        <w:rPr>
          <w:rFonts w:ascii="仿宋_GB2312" w:eastAsia="仿宋_GB2312" w:hAnsi="仿宋"/>
          <w:sz w:val="32"/>
          <w:szCs w:val="32"/>
        </w:rPr>
        <w:t>%</w:t>
      </w:r>
      <w:r w:rsidRPr="00B94B5A">
        <w:rPr>
          <w:rFonts w:ascii="仿宋_GB2312" w:eastAsia="仿宋_GB2312" w:hAnsi="仿宋" w:hint="eastAsia"/>
          <w:sz w:val="32"/>
          <w:szCs w:val="32"/>
        </w:rPr>
        <w:t>。与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年相比，一般公共预算财政拨款增加</w:t>
      </w:r>
      <w:r w:rsidR="00D513C3">
        <w:rPr>
          <w:rFonts w:ascii="仿宋_GB2312" w:eastAsia="仿宋_GB2312" w:hAnsi="仿宋" w:hint="eastAsia"/>
          <w:sz w:val="32"/>
          <w:szCs w:val="32"/>
        </w:rPr>
        <w:t>23.29</w:t>
      </w:r>
      <w:r w:rsidR="00D513C3" w:rsidRPr="00B94B5A">
        <w:rPr>
          <w:rFonts w:ascii="仿宋_GB2312" w:eastAsia="仿宋_GB2312" w:hAnsi="仿宋" w:hint="eastAsia"/>
          <w:sz w:val="32"/>
          <w:szCs w:val="32"/>
        </w:rPr>
        <w:t>万元，增长</w:t>
      </w:r>
      <w:r w:rsidR="00D513C3">
        <w:rPr>
          <w:rFonts w:ascii="仿宋_GB2312" w:eastAsia="仿宋_GB2312" w:hAnsi="仿宋" w:hint="eastAsia"/>
          <w:sz w:val="32"/>
          <w:szCs w:val="32"/>
        </w:rPr>
        <w:t>19.67</w:t>
      </w:r>
      <w:r w:rsidR="00D513C3" w:rsidRPr="00B94B5A">
        <w:rPr>
          <w:rFonts w:ascii="仿宋_GB2312" w:eastAsia="仿宋_GB2312" w:hAnsi="仿宋"/>
          <w:sz w:val="32"/>
          <w:szCs w:val="32"/>
        </w:rPr>
        <w:t>%</w:t>
      </w:r>
      <w:r w:rsidRPr="00B94B5A">
        <w:rPr>
          <w:rFonts w:ascii="仿宋_GB2312" w:eastAsia="仿宋_GB2312" w:hAnsi="仿宋" w:hint="eastAsia"/>
          <w:sz w:val="32"/>
          <w:szCs w:val="32"/>
        </w:rPr>
        <w:t>。主要变动原因是</w:t>
      </w:r>
      <w:r w:rsidR="00346704" w:rsidRPr="00B94B5A">
        <w:rPr>
          <w:rFonts w:ascii="仿宋_GB2312" w:eastAsia="仿宋_GB2312" w:hAnsi="仿宋" w:hint="eastAsia"/>
          <w:sz w:val="32"/>
          <w:szCs w:val="32"/>
        </w:rPr>
        <w:t>:</w:t>
      </w:r>
      <w:r w:rsidR="00D513C3" w:rsidRPr="00D513C3">
        <w:rPr>
          <w:rFonts w:ascii="仿宋_GB2312" w:eastAsia="仿宋_GB2312" w:hAnsi="仿宋" w:hint="eastAsia"/>
          <w:sz w:val="32"/>
          <w:szCs w:val="32"/>
        </w:rPr>
        <w:t xml:space="preserve"> </w:t>
      </w:r>
      <w:r w:rsidR="00D513C3">
        <w:rPr>
          <w:rFonts w:ascii="仿宋_GB2312" w:eastAsia="仿宋_GB2312" w:hAnsi="仿宋" w:hint="eastAsia"/>
          <w:sz w:val="32"/>
          <w:szCs w:val="32"/>
        </w:rPr>
        <w:t>针对攀枝花军供站南站采购了相应的设施设备及办公用品，项目经费支出增加。</w:t>
      </w:r>
    </w:p>
    <w:p w:rsidR="00F5237C" w:rsidRPr="00B94B5A" w:rsidRDefault="00F5237C" w:rsidP="003D36A0">
      <w:pPr>
        <w:widowControl/>
        <w:adjustRightInd w:val="0"/>
        <w:snapToGrid w:val="0"/>
        <w:spacing w:after="200" w:line="56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（图</w:t>
      </w:r>
      <w:r w:rsidRPr="00B94B5A">
        <w:rPr>
          <w:rFonts w:ascii="仿宋_GB2312" w:eastAsia="仿宋_GB2312" w:hAnsi="仿宋"/>
          <w:sz w:val="32"/>
          <w:szCs w:val="32"/>
        </w:rPr>
        <w:t>5</w:t>
      </w:r>
      <w:r w:rsidRPr="00B94B5A">
        <w:rPr>
          <w:rFonts w:ascii="仿宋_GB2312" w:eastAsia="仿宋_GB2312" w:hAnsi="仿宋" w:hint="eastAsia"/>
          <w:sz w:val="32"/>
          <w:szCs w:val="32"/>
        </w:rPr>
        <w:t>：一般公共预算财政拨款支出决算变动情况）（柱状图）</w:t>
      </w:r>
    </w:p>
    <w:p w:rsidR="00F5237C" w:rsidRDefault="00F5237C" w:rsidP="003D36A0">
      <w:pPr>
        <w:spacing w:line="560" w:lineRule="exact"/>
        <w:ind w:firstLineChars="200" w:firstLine="640"/>
        <w:rPr>
          <w:rFonts w:ascii="仿宋" w:eastAsia="仿宋" w:hAnsi="仿宋"/>
          <w:color w:val="000000"/>
          <w:sz w:val="32"/>
          <w:szCs w:val="32"/>
        </w:rPr>
      </w:pPr>
    </w:p>
    <w:p w:rsidR="00D513C3" w:rsidRPr="00D513C3" w:rsidRDefault="00D513C3" w:rsidP="00D513C3">
      <w:pPr>
        <w:spacing w:line="600" w:lineRule="exact"/>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76672" behindDoc="0" locked="0" layoutInCell="1" allowOverlap="1">
            <wp:simplePos x="0" y="0"/>
            <wp:positionH relativeFrom="column">
              <wp:posOffset>40005</wp:posOffset>
            </wp:positionH>
            <wp:positionV relativeFrom="paragraph">
              <wp:posOffset>76200</wp:posOffset>
            </wp:positionV>
            <wp:extent cx="5219700" cy="3038475"/>
            <wp:effectExtent l="19050" t="0" r="0" b="0"/>
            <wp:wrapSquare wrapText="bothSides"/>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219700" cy="3038475"/>
                    </a:xfrm>
                    <a:prstGeom prst="rect">
                      <a:avLst/>
                    </a:prstGeom>
                    <a:noFill/>
                    <a:ln w="9525">
                      <a:noFill/>
                      <a:miter lim="800000"/>
                      <a:headEnd/>
                      <a:tailEnd/>
                    </a:ln>
                  </pic:spPr>
                </pic:pic>
              </a:graphicData>
            </a:graphic>
          </wp:anchor>
        </w:drawing>
      </w:r>
      <w:bookmarkStart w:id="50" w:name="_Toc15377211"/>
      <w:bookmarkStart w:id="51" w:name="_Toc82073715"/>
    </w:p>
    <w:p w:rsidR="00F5237C" w:rsidRDefault="00F5237C" w:rsidP="003D36A0">
      <w:pPr>
        <w:spacing w:line="56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50"/>
      <w:bookmarkEnd w:id="51"/>
    </w:p>
    <w:p w:rsidR="00F5237C" w:rsidRPr="00B94B5A" w:rsidRDefault="00F5237C" w:rsidP="003D36A0">
      <w:pPr>
        <w:spacing w:line="56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年一般公共预算财政拨款支出</w:t>
      </w:r>
      <w:r w:rsidR="00D513C3">
        <w:rPr>
          <w:rFonts w:ascii="仿宋_GB2312" w:eastAsia="仿宋_GB2312" w:hAnsi="仿宋" w:hint="eastAsia"/>
          <w:sz w:val="32"/>
          <w:szCs w:val="32"/>
        </w:rPr>
        <w:t>141.70</w:t>
      </w:r>
      <w:r w:rsidRPr="00B94B5A">
        <w:rPr>
          <w:rFonts w:ascii="仿宋_GB2312" w:eastAsia="仿宋_GB2312" w:hAnsi="仿宋" w:hint="eastAsia"/>
          <w:sz w:val="32"/>
          <w:szCs w:val="32"/>
        </w:rPr>
        <w:t>万元，主要用于以下方面</w:t>
      </w:r>
      <w:r w:rsidRPr="00B94B5A">
        <w:rPr>
          <w:rFonts w:ascii="仿宋_GB2312" w:eastAsia="仿宋_GB2312" w:hAnsi="仿宋"/>
          <w:sz w:val="32"/>
          <w:szCs w:val="32"/>
        </w:rPr>
        <w:t>:</w:t>
      </w:r>
      <w:r>
        <w:rPr>
          <w:rFonts w:ascii="仿宋" w:eastAsia="仿宋" w:hAnsi="仿宋" w:hint="eastAsia"/>
          <w:b/>
          <w:color w:val="000000"/>
          <w:sz w:val="32"/>
          <w:szCs w:val="32"/>
        </w:rPr>
        <w:t>社会保障和就业</w:t>
      </w:r>
      <w:r w:rsidRPr="00B94B5A">
        <w:rPr>
          <w:rFonts w:ascii="仿宋_GB2312" w:eastAsia="仿宋_GB2312" w:hAnsi="仿宋" w:hint="eastAsia"/>
          <w:sz w:val="32"/>
          <w:szCs w:val="32"/>
        </w:rPr>
        <w:t>支出</w:t>
      </w:r>
      <w:r w:rsidR="00D513C3">
        <w:rPr>
          <w:rFonts w:ascii="仿宋_GB2312" w:eastAsia="仿宋_GB2312" w:hAnsi="仿宋" w:hint="eastAsia"/>
          <w:sz w:val="32"/>
          <w:szCs w:val="32"/>
        </w:rPr>
        <w:t>135.15</w:t>
      </w:r>
      <w:r w:rsidRPr="00B94B5A">
        <w:rPr>
          <w:rFonts w:ascii="仿宋_GB2312" w:eastAsia="仿宋_GB2312" w:hAnsi="仿宋" w:hint="eastAsia"/>
          <w:sz w:val="32"/>
          <w:szCs w:val="32"/>
        </w:rPr>
        <w:t>万元，占</w:t>
      </w:r>
      <w:r w:rsidR="00D513C3">
        <w:rPr>
          <w:rFonts w:ascii="仿宋_GB2312" w:eastAsia="仿宋_GB2312" w:hAnsi="仿宋" w:hint="eastAsia"/>
          <w:sz w:val="32"/>
          <w:szCs w:val="32"/>
        </w:rPr>
        <w:t>95.38</w:t>
      </w:r>
      <w:r w:rsidRPr="00B94B5A">
        <w:rPr>
          <w:rFonts w:ascii="仿宋_GB2312" w:eastAsia="仿宋_GB2312" w:hAnsi="仿宋"/>
          <w:sz w:val="32"/>
          <w:szCs w:val="32"/>
        </w:rPr>
        <w:t>%</w:t>
      </w:r>
      <w:r w:rsidRPr="00B94B5A">
        <w:rPr>
          <w:rFonts w:ascii="仿宋_GB2312" w:eastAsia="仿宋_GB2312" w:hAnsi="仿宋" w:hint="eastAsia"/>
          <w:sz w:val="32"/>
          <w:szCs w:val="32"/>
        </w:rPr>
        <w:t>；住房保障支出</w:t>
      </w:r>
      <w:r w:rsidR="00D513C3">
        <w:rPr>
          <w:rFonts w:ascii="仿宋_GB2312" w:eastAsia="仿宋_GB2312" w:hAnsi="仿宋" w:hint="eastAsia"/>
          <w:sz w:val="32"/>
          <w:szCs w:val="32"/>
        </w:rPr>
        <w:t>6.55</w:t>
      </w:r>
      <w:r w:rsidRPr="00B94B5A">
        <w:rPr>
          <w:rFonts w:ascii="仿宋_GB2312" w:eastAsia="仿宋_GB2312" w:hAnsi="仿宋" w:hint="eastAsia"/>
          <w:sz w:val="32"/>
          <w:szCs w:val="32"/>
        </w:rPr>
        <w:t>万元，占</w:t>
      </w:r>
      <w:r w:rsidR="00D513C3">
        <w:rPr>
          <w:rFonts w:ascii="仿宋_GB2312" w:eastAsia="仿宋_GB2312" w:hAnsi="仿宋" w:hint="eastAsia"/>
          <w:sz w:val="32"/>
          <w:szCs w:val="32"/>
        </w:rPr>
        <w:t>4.62</w:t>
      </w:r>
      <w:r w:rsidRPr="00B94B5A">
        <w:rPr>
          <w:rFonts w:ascii="仿宋_GB2312" w:eastAsia="仿宋_GB2312" w:hAnsi="仿宋"/>
          <w:sz w:val="32"/>
          <w:szCs w:val="32"/>
        </w:rPr>
        <w:t>%</w:t>
      </w:r>
      <w:r w:rsidRPr="00B94B5A">
        <w:rPr>
          <w:rFonts w:ascii="仿宋_GB2312" w:eastAsia="仿宋_GB2312" w:hAnsi="仿宋" w:hint="eastAsia"/>
          <w:sz w:val="32"/>
          <w:szCs w:val="32"/>
        </w:rPr>
        <w:t>。</w:t>
      </w:r>
    </w:p>
    <w:p w:rsidR="00F5237C" w:rsidRPr="00B94B5A" w:rsidRDefault="00F5237C" w:rsidP="003D36A0">
      <w:pPr>
        <w:widowControl/>
        <w:adjustRightInd w:val="0"/>
        <w:snapToGrid w:val="0"/>
        <w:spacing w:after="200" w:line="56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（图</w:t>
      </w:r>
      <w:r w:rsidRPr="00B94B5A">
        <w:rPr>
          <w:rFonts w:ascii="仿宋_GB2312" w:eastAsia="仿宋_GB2312" w:hAnsi="仿宋"/>
          <w:sz w:val="32"/>
          <w:szCs w:val="32"/>
        </w:rPr>
        <w:t>6</w:t>
      </w:r>
      <w:r w:rsidRPr="00B94B5A">
        <w:rPr>
          <w:rFonts w:ascii="仿宋_GB2312" w:eastAsia="仿宋_GB2312" w:hAnsi="仿宋" w:hint="eastAsia"/>
          <w:sz w:val="32"/>
          <w:szCs w:val="32"/>
        </w:rPr>
        <w:t>：一般公共预算财政拨款支出决算结构）（饼状图）</w:t>
      </w:r>
    </w:p>
    <w:p w:rsidR="005966EF" w:rsidRDefault="005966EF" w:rsidP="005966EF">
      <w:pPr>
        <w:spacing w:line="600" w:lineRule="exact"/>
        <w:outlineLvl w:val="2"/>
        <w:rPr>
          <w:rFonts w:ascii="仿宋" w:eastAsia="仿宋" w:hAnsi="仿宋"/>
          <w:b/>
          <w:noProof/>
          <w:color w:val="000000"/>
          <w:sz w:val="32"/>
          <w:szCs w:val="32"/>
        </w:rPr>
      </w:pPr>
      <w:bookmarkStart w:id="52" w:name="_Toc15377212"/>
      <w:bookmarkStart w:id="53" w:name="_Toc82073716"/>
      <w:r>
        <w:rPr>
          <w:rFonts w:ascii="仿宋" w:eastAsia="仿宋" w:hAnsi="仿宋" w:hint="eastAsia"/>
          <w:b/>
          <w:noProof/>
          <w:color w:val="000000"/>
          <w:sz w:val="32"/>
          <w:szCs w:val="32"/>
        </w:rPr>
        <w:drawing>
          <wp:anchor distT="0" distB="0" distL="114300" distR="114300" simplePos="0" relativeHeight="251677696" behindDoc="0" locked="0" layoutInCell="1" allowOverlap="1">
            <wp:simplePos x="0" y="0"/>
            <wp:positionH relativeFrom="column">
              <wp:posOffset>363855</wp:posOffset>
            </wp:positionH>
            <wp:positionV relativeFrom="paragraph">
              <wp:posOffset>15875</wp:posOffset>
            </wp:positionV>
            <wp:extent cx="5019675" cy="3038475"/>
            <wp:effectExtent l="19050" t="0" r="9525"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019675" cy="3038475"/>
                    </a:xfrm>
                    <a:prstGeom prst="rect">
                      <a:avLst/>
                    </a:prstGeom>
                    <a:noFill/>
                    <a:ln w="9525">
                      <a:noFill/>
                      <a:miter lim="800000"/>
                      <a:headEnd/>
                      <a:tailEnd/>
                    </a:ln>
                  </pic:spPr>
                </pic:pic>
              </a:graphicData>
            </a:graphic>
          </wp:anchor>
        </w:drawing>
      </w:r>
    </w:p>
    <w:p w:rsidR="005966EF" w:rsidRDefault="005966EF" w:rsidP="005966EF">
      <w:pPr>
        <w:spacing w:line="600" w:lineRule="exact"/>
        <w:outlineLvl w:val="2"/>
        <w:rPr>
          <w:rFonts w:ascii="仿宋" w:eastAsia="仿宋" w:hAnsi="仿宋"/>
          <w:b/>
          <w:noProof/>
          <w:color w:val="000000"/>
          <w:sz w:val="32"/>
          <w:szCs w:val="32"/>
        </w:rPr>
      </w:pPr>
    </w:p>
    <w:p w:rsidR="005966EF" w:rsidRDefault="005966EF" w:rsidP="005966EF">
      <w:pPr>
        <w:spacing w:line="600" w:lineRule="exact"/>
        <w:outlineLvl w:val="2"/>
        <w:rPr>
          <w:rFonts w:ascii="仿宋" w:eastAsia="仿宋" w:hAnsi="仿宋"/>
          <w:b/>
          <w:noProof/>
          <w:color w:val="000000"/>
          <w:sz w:val="32"/>
          <w:szCs w:val="32"/>
        </w:rPr>
      </w:pPr>
    </w:p>
    <w:p w:rsidR="005966EF" w:rsidRDefault="005966EF" w:rsidP="005966EF">
      <w:pPr>
        <w:spacing w:line="600" w:lineRule="exact"/>
        <w:outlineLvl w:val="2"/>
        <w:rPr>
          <w:rFonts w:ascii="仿宋" w:eastAsia="仿宋" w:hAnsi="仿宋"/>
          <w:b/>
          <w:noProof/>
          <w:color w:val="000000"/>
          <w:sz w:val="32"/>
          <w:szCs w:val="32"/>
        </w:rPr>
      </w:pPr>
    </w:p>
    <w:p w:rsidR="005966EF" w:rsidRPr="005966EF" w:rsidRDefault="005966EF" w:rsidP="005966EF">
      <w:pPr>
        <w:spacing w:line="600" w:lineRule="exact"/>
        <w:outlineLvl w:val="2"/>
        <w:rPr>
          <w:rFonts w:ascii="仿宋" w:eastAsia="仿宋" w:hAnsi="仿宋"/>
          <w:b/>
          <w:noProof/>
          <w:color w:val="000000"/>
          <w:sz w:val="32"/>
          <w:szCs w:val="32"/>
        </w:rPr>
      </w:pPr>
    </w:p>
    <w:p w:rsidR="005966EF" w:rsidRDefault="005966EF" w:rsidP="005966EF">
      <w:pPr>
        <w:spacing w:line="600" w:lineRule="exact"/>
        <w:outlineLvl w:val="2"/>
        <w:rPr>
          <w:rFonts w:ascii="仿宋" w:eastAsia="仿宋" w:hAnsi="仿宋"/>
          <w:b/>
          <w:noProof/>
          <w:color w:val="000000"/>
          <w:sz w:val="32"/>
          <w:szCs w:val="32"/>
        </w:rPr>
      </w:pPr>
    </w:p>
    <w:p w:rsidR="005966EF" w:rsidRDefault="005966EF" w:rsidP="005966EF">
      <w:pPr>
        <w:spacing w:line="600" w:lineRule="exact"/>
        <w:outlineLvl w:val="2"/>
        <w:rPr>
          <w:rFonts w:ascii="仿宋" w:eastAsia="仿宋" w:hAnsi="仿宋"/>
          <w:b/>
          <w:noProof/>
          <w:color w:val="000000"/>
          <w:sz w:val="32"/>
          <w:szCs w:val="32"/>
        </w:rPr>
      </w:pPr>
    </w:p>
    <w:p w:rsidR="005966EF" w:rsidRDefault="005966EF" w:rsidP="005966EF">
      <w:pPr>
        <w:spacing w:line="600" w:lineRule="exact"/>
        <w:outlineLvl w:val="2"/>
        <w:rPr>
          <w:rFonts w:ascii="仿宋" w:eastAsia="仿宋" w:hAnsi="仿宋"/>
          <w:b/>
          <w:noProof/>
          <w:color w:val="000000"/>
          <w:sz w:val="32"/>
          <w:szCs w:val="32"/>
        </w:rPr>
      </w:pPr>
    </w:p>
    <w:p w:rsidR="003D36A0" w:rsidRDefault="003D36A0" w:rsidP="00F5237C">
      <w:pPr>
        <w:spacing w:line="600" w:lineRule="exact"/>
        <w:ind w:firstLineChars="200" w:firstLine="643"/>
        <w:outlineLvl w:val="2"/>
        <w:rPr>
          <w:rFonts w:ascii="仿宋" w:eastAsia="仿宋" w:hAnsi="仿宋"/>
          <w:b/>
          <w:color w:val="000000"/>
          <w:sz w:val="32"/>
          <w:szCs w:val="32"/>
        </w:rPr>
      </w:pPr>
    </w:p>
    <w:p w:rsidR="00F5237C" w:rsidRDefault="003D36A0" w:rsidP="003D36A0">
      <w:pPr>
        <w:spacing w:line="600" w:lineRule="exact"/>
        <w:ind w:firstLineChars="200" w:firstLine="643"/>
        <w:outlineLvl w:val="2"/>
        <w:rPr>
          <w:rFonts w:ascii="仿宋" w:eastAsia="仿宋" w:hAnsi="仿宋"/>
          <w:b/>
          <w:color w:val="000000"/>
          <w:sz w:val="32"/>
          <w:szCs w:val="32"/>
        </w:rPr>
      </w:pPr>
      <w:r w:rsidRPr="00F11735">
        <w:rPr>
          <w:rFonts w:eastAsia="仿宋" w:hint="eastAsia"/>
          <w:b/>
          <w:bCs/>
          <w:color w:val="000000"/>
          <w:sz w:val="32"/>
          <w:szCs w:val="32"/>
        </w:rPr>
        <w:lastRenderedPageBreak/>
        <w:t>（</w:t>
      </w:r>
      <w:r w:rsidR="00F5237C">
        <w:rPr>
          <w:rFonts w:ascii="仿宋" w:eastAsia="仿宋" w:hAnsi="仿宋" w:hint="eastAsia"/>
          <w:b/>
          <w:color w:val="000000"/>
          <w:sz w:val="32"/>
          <w:szCs w:val="32"/>
        </w:rPr>
        <w:t>三）一般公共预算财政拨款支出决算具体情况</w:t>
      </w:r>
      <w:bookmarkEnd w:id="52"/>
      <w:bookmarkEnd w:id="53"/>
    </w:p>
    <w:p w:rsidR="00CB05F6" w:rsidRPr="00B94B5A" w:rsidRDefault="00CB05F6" w:rsidP="003D36A0">
      <w:pPr>
        <w:widowControl/>
        <w:adjustRightInd w:val="0"/>
        <w:snapToGrid w:val="0"/>
        <w:spacing w:after="200" w:line="600" w:lineRule="exact"/>
        <w:ind w:firstLineChars="200" w:firstLine="640"/>
        <w:rPr>
          <w:rFonts w:ascii="仿宋_GB2312" w:eastAsia="仿宋_GB2312" w:hAnsi="仿宋"/>
          <w:sz w:val="32"/>
          <w:szCs w:val="32"/>
        </w:rPr>
      </w:pPr>
      <w:bookmarkStart w:id="54" w:name="_Toc15377213"/>
      <w:bookmarkStart w:id="55" w:name="_Toc15378460"/>
      <w:bookmarkStart w:id="56" w:name="_Toc15377444"/>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年一般公共预算支出决算数为</w:t>
      </w:r>
      <w:r w:rsidR="005966EF">
        <w:rPr>
          <w:rFonts w:ascii="仿宋_GB2312" w:eastAsia="仿宋_GB2312" w:hAnsi="仿宋" w:hint="eastAsia"/>
          <w:sz w:val="32"/>
          <w:szCs w:val="32"/>
        </w:rPr>
        <w:t>141.70万元</w:t>
      </w:r>
      <w:r w:rsidRPr="00B94B5A">
        <w:rPr>
          <w:rFonts w:ascii="仿宋_GB2312" w:eastAsia="仿宋_GB2312" w:hAnsi="仿宋" w:hint="eastAsia"/>
          <w:sz w:val="32"/>
          <w:szCs w:val="32"/>
        </w:rPr>
        <w:t>，一般公共预算拨款收入为</w:t>
      </w:r>
      <w:r w:rsidR="005966EF">
        <w:rPr>
          <w:rFonts w:ascii="仿宋_GB2312" w:eastAsia="仿宋_GB2312" w:hAnsi="仿宋" w:hint="eastAsia"/>
          <w:sz w:val="32"/>
          <w:szCs w:val="32"/>
        </w:rPr>
        <w:t>111.89</w:t>
      </w:r>
      <w:r w:rsidRPr="00B94B5A">
        <w:rPr>
          <w:rFonts w:ascii="仿宋_GB2312" w:eastAsia="仿宋_GB2312" w:hAnsi="仿宋" w:hint="eastAsia"/>
          <w:sz w:val="32"/>
          <w:szCs w:val="32"/>
        </w:rPr>
        <w:t>万元，年初一般公共预算结转结余</w:t>
      </w:r>
      <w:r w:rsidR="005966EF">
        <w:rPr>
          <w:rFonts w:ascii="仿宋_GB2312" w:eastAsia="仿宋_GB2312" w:hAnsi="仿宋" w:hint="eastAsia"/>
          <w:sz w:val="32"/>
          <w:szCs w:val="32"/>
        </w:rPr>
        <w:t>80</w:t>
      </w:r>
      <w:r w:rsidRPr="00B94B5A">
        <w:rPr>
          <w:rFonts w:ascii="仿宋_GB2312" w:eastAsia="仿宋_GB2312" w:hAnsi="仿宋" w:hint="eastAsia"/>
          <w:sz w:val="32"/>
          <w:szCs w:val="32"/>
        </w:rPr>
        <w:t>万元，完成预算</w:t>
      </w:r>
      <w:r w:rsidR="005966EF">
        <w:rPr>
          <w:rFonts w:ascii="仿宋_GB2312" w:eastAsia="仿宋_GB2312" w:hAnsi="仿宋" w:hint="eastAsia"/>
          <w:sz w:val="32"/>
          <w:szCs w:val="32"/>
        </w:rPr>
        <w:t>73.84</w:t>
      </w:r>
      <w:r w:rsidRPr="00B94B5A">
        <w:rPr>
          <w:rFonts w:ascii="仿宋_GB2312" w:eastAsia="仿宋_GB2312" w:hAnsi="仿宋"/>
          <w:sz w:val="32"/>
          <w:szCs w:val="32"/>
        </w:rPr>
        <w:t>%</w:t>
      </w:r>
      <w:r w:rsidRPr="00B94B5A">
        <w:rPr>
          <w:rFonts w:ascii="仿宋_GB2312" w:eastAsia="仿宋_GB2312" w:hAnsi="仿宋" w:hint="eastAsia"/>
          <w:sz w:val="32"/>
          <w:szCs w:val="32"/>
        </w:rPr>
        <w:t>。其中：</w:t>
      </w:r>
    </w:p>
    <w:p w:rsidR="00017108" w:rsidRDefault="005966EF" w:rsidP="003D36A0">
      <w:pPr>
        <w:pStyle w:val="a5"/>
        <w:adjustRightInd w:val="0"/>
        <w:snapToGrid w:val="0"/>
        <w:spacing w:before="93" w:line="600" w:lineRule="exact"/>
        <w:ind w:firstLineChars="210" w:firstLine="675"/>
        <w:outlineLvl w:val="2"/>
        <w:rPr>
          <w:rFonts w:hAnsi="仿宋"/>
          <w:kern w:val="2"/>
          <w:sz w:val="32"/>
          <w:szCs w:val="32"/>
        </w:rPr>
      </w:pPr>
      <w:bookmarkStart w:id="57" w:name="_Toc82073718"/>
      <w:bookmarkEnd w:id="54"/>
      <w:bookmarkEnd w:id="55"/>
      <w:bookmarkEnd w:id="56"/>
      <w:r>
        <w:rPr>
          <w:rFonts w:ascii="仿宋" w:eastAsia="仿宋" w:hAnsi="仿宋" w:hint="eastAsia"/>
          <w:b/>
          <w:color w:val="000000"/>
          <w:kern w:val="2"/>
          <w:sz w:val="32"/>
          <w:szCs w:val="32"/>
        </w:rPr>
        <w:t>1</w:t>
      </w:r>
      <w:r w:rsidR="00017108" w:rsidRPr="00017108">
        <w:rPr>
          <w:rFonts w:ascii="仿宋" w:eastAsia="仿宋" w:hAnsi="仿宋" w:hint="eastAsia"/>
          <w:b/>
          <w:color w:val="000000"/>
          <w:kern w:val="2"/>
          <w:sz w:val="32"/>
          <w:szCs w:val="32"/>
        </w:rPr>
        <w:t>.社会</w:t>
      </w:r>
      <w:r w:rsidR="00017108" w:rsidRPr="00F11735">
        <w:rPr>
          <w:rFonts w:ascii="Times New Roman" w:eastAsia="仿宋" w:hint="eastAsia"/>
          <w:b/>
          <w:bCs/>
          <w:color w:val="000000"/>
          <w:sz w:val="32"/>
          <w:szCs w:val="32"/>
        </w:rPr>
        <w:t>保障和就业支出（类）行政事业单位</w:t>
      </w:r>
      <w:r w:rsidR="00F77D9B">
        <w:rPr>
          <w:rFonts w:ascii="Times New Roman" w:eastAsia="仿宋" w:hint="eastAsia"/>
          <w:b/>
          <w:bCs/>
          <w:color w:val="000000"/>
          <w:sz w:val="32"/>
          <w:szCs w:val="32"/>
        </w:rPr>
        <w:t>养老支出</w:t>
      </w:r>
      <w:r w:rsidR="00017108" w:rsidRPr="00F11735">
        <w:rPr>
          <w:rFonts w:ascii="Times New Roman" w:eastAsia="仿宋" w:hint="eastAsia"/>
          <w:b/>
          <w:bCs/>
          <w:color w:val="000000"/>
          <w:sz w:val="32"/>
          <w:szCs w:val="32"/>
        </w:rPr>
        <w:t>（款）</w:t>
      </w:r>
      <w:r w:rsidR="00F77D9B">
        <w:rPr>
          <w:rFonts w:ascii="Times New Roman" w:eastAsia="仿宋" w:hint="eastAsia"/>
          <w:b/>
          <w:bCs/>
          <w:color w:val="000000"/>
          <w:sz w:val="32"/>
          <w:szCs w:val="32"/>
        </w:rPr>
        <w:t>事业单位离退休</w:t>
      </w:r>
      <w:r w:rsidR="00017108" w:rsidRPr="00F11735">
        <w:rPr>
          <w:rFonts w:ascii="Times New Roman" w:eastAsia="仿宋" w:hint="eastAsia"/>
          <w:b/>
          <w:bCs/>
          <w:color w:val="000000"/>
          <w:sz w:val="32"/>
          <w:szCs w:val="32"/>
        </w:rPr>
        <w:t>（项）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Pr>
          <w:rFonts w:hAnsi="仿宋" w:hint="eastAsia"/>
          <w:kern w:val="2"/>
          <w:sz w:val="32"/>
          <w:szCs w:val="32"/>
        </w:rPr>
        <w:t>10.02</w:t>
      </w:r>
      <w:r w:rsidR="00017108" w:rsidRPr="00B94B5A">
        <w:rPr>
          <w:rFonts w:hAnsi="仿宋" w:hint="eastAsia"/>
          <w:kern w:val="2"/>
          <w:sz w:val="32"/>
          <w:szCs w:val="32"/>
        </w:rPr>
        <w:t>万元，完成预算</w:t>
      </w:r>
      <w:r w:rsidR="00017108" w:rsidRPr="00B94B5A">
        <w:rPr>
          <w:rFonts w:hAnsi="仿宋"/>
          <w:kern w:val="2"/>
          <w:sz w:val="32"/>
          <w:szCs w:val="32"/>
        </w:rPr>
        <w:t>100%，决算数</w:t>
      </w:r>
      <w:r w:rsidR="00017108" w:rsidRPr="00B94B5A">
        <w:rPr>
          <w:rFonts w:hAnsi="仿宋" w:hint="eastAsia"/>
          <w:kern w:val="2"/>
          <w:sz w:val="32"/>
          <w:szCs w:val="32"/>
        </w:rPr>
        <w:t>与预算数持平。</w:t>
      </w:r>
      <w:bookmarkEnd w:id="57"/>
    </w:p>
    <w:p w:rsidR="00F77D9B" w:rsidRPr="00F77D9B" w:rsidRDefault="005966EF" w:rsidP="003D36A0">
      <w:pPr>
        <w:pStyle w:val="a5"/>
        <w:adjustRightInd w:val="0"/>
        <w:snapToGrid w:val="0"/>
        <w:spacing w:before="93" w:line="600" w:lineRule="exact"/>
        <w:ind w:firstLineChars="210" w:firstLine="675"/>
        <w:outlineLvl w:val="2"/>
        <w:rPr>
          <w:rFonts w:hAnsi="仿宋"/>
          <w:kern w:val="2"/>
          <w:sz w:val="32"/>
          <w:szCs w:val="32"/>
        </w:rPr>
      </w:pPr>
      <w:r>
        <w:rPr>
          <w:rFonts w:ascii="仿宋" w:eastAsia="仿宋" w:hAnsi="仿宋" w:hint="eastAsia"/>
          <w:b/>
          <w:color w:val="000000"/>
          <w:kern w:val="2"/>
          <w:sz w:val="32"/>
          <w:szCs w:val="32"/>
        </w:rPr>
        <w:t>2</w:t>
      </w:r>
      <w:r w:rsidR="00F77D9B" w:rsidRPr="00017108">
        <w:rPr>
          <w:rFonts w:ascii="仿宋" w:eastAsia="仿宋" w:hAnsi="仿宋" w:hint="eastAsia"/>
          <w:b/>
          <w:color w:val="000000"/>
          <w:kern w:val="2"/>
          <w:sz w:val="32"/>
          <w:szCs w:val="32"/>
        </w:rPr>
        <w:t>.社会</w:t>
      </w:r>
      <w:r w:rsidR="00F77D9B" w:rsidRPr="00F11735">
        <w:rPr>
          <w:rFonts w:ascii="Times New Roman" w:eastAsia="仿宋" w:hint="eastAsia"/>
          <w:b/>
          <w:bCs/>
          <w:color w:val="000000"/>
          <w:sz w:val="32"/>
          <w:szCs w:val="32"/>
        </w:rPr>
        <w:t>保障和就业支出（类）行政事业单位</w:t>
      </w:r>
      <w:r w:rsidR="00F77D9B">
        <w:rPr>
          <w:rFonts w:ascii="Times New Roman" w:eastAsia="仿宋" w:hint="eastAsia"/>
          <w:b/>
          <w:bCs/>
          <w:color w:val="000000"/>
          <w:sz w:val="32"/>
          <w:szCs w:val="32"/>
        </w:rPr>
        <w:t>养老支出</w:t>
      </w:r>
      <w:r w:rsidR="00F77D9B" w:rsidRPr="00F11735">
        <w:rPr>
          <w:rFonts w:ascii="Times New Roman" w:eastAsia="仿宋" w:hint="eastAsia"/>
          <w:b/>
          <w:bCs/>
          <w:color w:val="000000"/>
          <w:sz w:val="32"/>
          <w:szCs w:val="32"/>
        </w:rPr>
        <w:t>（款）机关事业单位基本养老保险缴费支出（项）</w:t>
      </w:r>
      <w:r w:rsidR="00F77D9B" w:rsidRPr="006D72FE">
        <w:rPr>
          <w:rFonts w:ascii="Times New Roman" w:eastAsia="仿宋"/>
          <w:bCs/>
          <w:color w:val="000000"/>
          <w:sz w:val="32"/>
          <w:szCs w:val="32"/>
        </w:rPr>
        <w:t>:</w:t>
      </w:r>
      <w:r w:rsidR="00F77D9B" w:rsidRPr="00B94B5A">
        <w:rPr>
          <w:rFonts w:hAnsi="仿宋" w:hint="eastAsia"/>
          <w:kern w:val="2"/>
          <w:sz w:val="32"/>
          <w:szCs w:val="32"/>
        </w:rPr>
        <w:t>支出决算为</w:t>
      </w:r>
      <w:r>
        <w:rPr>
          <w:rFonts w:hAnsi="仿宋" w:hint="eastAsia"/>
          <w:kern w:val="2"/>
          <w:sz w:val="32"/>
          <w:szCs w:val="32"/>
        </w:rPr>
        <w:t>16.08</w:t>
      </w:r>
      <w:r w:rsidR="00F77D9B" w:rsidRPr="00B94B5A">
        <w:rPr>
          <w:rFonts w:hAnsi="仿宋" w:hint="eastAsia"/>
          <w:kern w:val="2"/>
          <w:sz w:val="32"/>
          <w:szCs w:val="32"/>
        </w:rPr>
        <w:t>万元，完成预算</w:t>
      </w:r>
      <w:r w:rsidR="00F77D9B" w:rsidRPr="00B94B5A">
        <w:rPr>
          <w:rFonts w:hAnsi="仿宋"/>
          <w:kern w:val="2"/>
          <w:sz w:val="32"/>
          <w:szCs w:val="32"/>
        </w:rPr>
        <w:t>100%，决算数</w:t>
      </w:r>
      <w:r w:rsidR="00F77D9B" w:rsidRPr="00B94B5A">
        <w:rPr>
          <w:rFonts w:hAnsi="仿宋" w:hint="eastAsia"/>
          <w:kern w:val="2"/>
          <w:sz w:val="32"/>
          <w:szCs w:val="32"/>
        </w:rPr>
        <w:t>与预算数持平。</w:t>
      </w:r>
    </w:p>
    <w:p w:rsidR="00017108" w:rsidRPr="00B94B5A" w:rsidRDefault="00953BD3" w:rsidP="003D36A0">
      <w:pPr>
        <w:pStyle w:val="a5"/>
        <w:adjustRightInd w:val="0"/>
        <w:snapToGrid w:val="0"/>
        <w:spacing w:before="93" w:line="600" w:lineRule="exact"/>
        <w:ind w:firstLineChars="210" w:firstLine="672"/>
        <w:outlineLvl w:val="2"/>
        <w:rPr>
          <w:rFonts w:hAnsi="仿宋"/>
          <w:kern w:val="2"/>
          <w:sz w:val="32"/>
          <w:szCs w:val="32"/>
        </w:rPr>
      </w:pPr>
      <w:bookmarkStart w:id="58" w:name="_Toc82073727"/>
      <w:r>
        <w:rPr>
          <w:rFonts w:ascii="Times New Roman" w:eastAsia="仿宋" w:hint="eastAsia"/>
          <w:bCs/>
          <w:color w:val="000000"/>
          <w:sz w:val="32"/>
          <w:szCs w:val="32"/>
        </w:rPr>
        <w:t>3</w:t>
      </w:r>
      <w:r w:rsidR="00C32F43">
        <w:rPr>
          <w:rFonts w:ascii="Times New Roman" w:eastAsia="仿宋" w:hint="eastAsia"/>
          <w:bCs/>
          <w:color w:val="000000"/>
          <w:sz w:val="32"/>
          <w:szCs w:val="32"/>
        </w:rPr>
        <w:t>.</w:t>
      </w:r>
      <w:r w:rsidR="00017108" w:rsidRPr="00F11735">
        <w:rPr>
          <w:rFonts w:ascii="Times New Roman" w:eastAsia="仿宋" w:hint="eastAsia"/>
          <w:b/>
          <w:bCs/>
          <w:color w:val="000000"/>
          <w:sz w:val="32"/>
          <w:szCs w:val="32"/>
        </w:rPr>
        <w:t>社会保障和就业支出（类）退役军人管理事务（款）部队供应（项）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D434D5" w:rsidRPr="00B94B5A">
        <w:rPr>
          <w:rFonts w:hAnsi="仿宋" w:hint="eastAsia"/>
          <w:kern w:val="2"/>
          <w:sz w:val="32"/>
          <w:szCs w:val="32"/>
        </w:rPr>
        <w:t>119.0</w:t>
      </w:r>
      <w:r>
        <w:rPr>
          <w:rFonts w:hAnsi="仿宋" w:hint="eastAsia"/>
          <w:kern w:val="2"/>
          <w:sz w:val="32"/>
          <w:szCs w:val="32"/>
        </w:rPr>
        <w:t>7</w:t>
      </w:r>
      <w:r w:rsidR="00017108" w:rsidRPr="00B94B5A">
        <w:rPr>
          <w:rFonts w:hAnsi="仿宋" w:hint="eastAsia"/>
          <w:kern w:val="2"/>
          <w:sz w:val="32"/>
          <w:szCs w:val="32"/>
        </w:rPr>
        <w:t>万元，完成预算</w:t>
      </w:r>
      <w:r w:rsidR="00D434D5" w:rsidRPr="00B94B5A">
        <w:rPr>
          <w:rFonts w:hAnsi="仿宋" w:hint="eastAsia"/>
          <w:kern w:val="2"/>
          <w:sz w:val="32"/>
          <w:szCs w:val="32"/>
        </w:rPr>
        <w:t>70.36</w:t>
      </w:r>
      <w:r w:rsidR="00017108" w:rsidRPr="00B94B5A">
        <w:rPr>
          <w:rFonts w:hAnsi="仿宋"/>
          <w:kern w:val="2"/>
          <w:sz w:val="32"/>
          <w:szCs w:val="32"/>
        </w:rPr>
        <w:t>%，决算数小于</w:t>
      </w:r>
      <w:r w:rsidR="00017108" w:rsidRPr="00B94B5A">
        <w:rPr>
          <w:rFonts w:hAnsi="仿宋" w:hint="eastAsia"/>
          <w:kern w:val="2"/>
          <w:sz w:val="32"/>
          <w:szCs w:val="32"/>
        </w:rPr>
        <w:t>预算数的主要原因是：</w:t>
      </w:r>
      <w:r w:rsidR="00D434D5" w:rsidRPr="00B94B5A">
        <w:rPr>
          <w:rFonts w:hAnsi="仿宋" w:hint="eastAsia"/>
          <w:kern w:val="2"/>
          <w:sz w:val="32"/>
          <w:szCs w:val="32"/>
        </w:rPr>
        <w:t>攀枝花军供南站建设经费于2021年结算</w:t>
      </w:r>
      <w:r w:rsidR="00017108" w:rsidRPr="00B94B5A">
        <w:rPr>
          <w:rFonts w:hAnsi="仿宋" w:hint="eastAsia"/>
          <w:kern w:val="2"/>
          <w:sz w:val="32"/>
          <w:szCs w:val="32"/>
        </w:rPr>
        <w:t>。</w:t>
      </w:r>
      <w:bookmarkEnd w:id="58"/>
    </w:p>
    <w:p w:rsidR="00C32F43" w:rsidRPr="00B94B5A" w:rsidRDefault="00953BD3" w:rsidP="003D36A0">
      <w:pPr>
        <w:widowControl/>
        <w:adjustRightInd w:val="0"/>
        <w:snapToGrid w:val="0"/>
        <w:spacing w:after="200" w:line="600" w:lineRule="exact"/>
        <w:ind w:firstLineChars="200" w:firstLine="643"/>
        <w:rPr>
          <w:rFonts w:ascii="仿宋_GB2312" w:eastAsia="仿宋_GB2312" w:hAnsi="仿宋"/>
          <w:sz w:val="32"/>
          <w:szCs w:val="32"/>
        </w:rPr>
      </w:pPr>
      <w:r>
        <w:rPr>
          <w:rStyle w:val="a6"/>
          <w:rFonts w:eastAsia="仿宋" w:hint="eastAsia"/>
          <w:bCs/>
          <w:color w:val="000000"/>
          <w:sz w:val="32"/>
          <w:szCs w:val="32"/>
        </w:rPr>
        <w:t>4</w:t>
      </w:r>
      <w:r w:rsidR="00C32F43">
        <w:rPr>
          <w:rStyle w:val="a6"/>
          <w:rFonts w:eastAsia="仿宋" w:hint="eastAsia"/>
          <w:bCs/>
          <w:color w:val="000000"/>
          <w:sz w:val="32"/>
          <w:szCs w:val="32"/>
        </w:rPr>
        <w:t>.</w:t>
      </w:r>
      <w:r w:rsidR="00C32F43">
        <w:rPr>
          <w:rStyle w:val="a6"/>
          <w:rFonts w:eastAsia="仿宋" w:hint="eastAsia"/>
          <w:bCs/>
          <w:color w:val="000000"/>
          <w:sz w:val="32"/>
          <w:szCs w:val="32"/>
        </w:rPr>
        <w:t>住房保障支出（类）住房保障支出（款）住房公积金（项）</w:t>
      </w:r>
      <w:r w:rsidR="00C32F43">
        <w:rPr>
          <w:rStyle w:val="a6"/>
          <w:rFonts w:eastAsia="仿宋"/>
          <w:bCs/>
          <w:color w:val="000000"/>
          <w:sz w:val="32"/>
          <w:szCs w:val="32"/>
        </w:rPr>
        <w:t xml:space="preserve">: </w:t>
      </w:r>
      <w:r w:rsidR="00C32F43" w:rsidRPr="00B94B5A">
        <w:rPr>
          <w:rFonts w:ascii="仿宋_GB2312" w:eastAsia="仿宋_GB2312" w:hAnsi="仿宋" w:hint="eastAsia"/>
          <w:sz w:val="32"/>
          <w:szCs w:val="32"/>
        </w:rPr>
        <w:t>支出决算为</w:t>
      </w:r>
      <w:r>
        <w:rPr>
          <w:rFonts w:ascii="仿宋_GB2312" w:eastAsia="仿宋_GB2312" w:hAnsi="仿宋" w:hint="eastAsia"/>
          <w:sz w:val="32"/>
          <w:szCs w:val="32"/>
        </w:rPr>
        <w:t>6.55</w:t>
      </w:r>
      <w:r w:rsidR="00C32F43" w:rsidRPr="00B94B5A">
        <w:rPr>
          <w:rFonts w:ascii="仿宋_GB2312" w:eastAsia="仿宋_GB2312" w:hAnsi="仿宋" w:hint="eastAsia"/>
          <w:sz w:val="32"/>
          <w:szCs w:val="32"/>
        </w:rPr>
        <w:t>万元，完成预算100</w:t>
      </w:r>
      <w:r w:rsidR="00C32F43" w:rsidRPr="00B94B5A">
        <w:rPr>
          <w:rFonts w:ascii="仿宋_GB2312" w:eastAsia="仿宋_GB2312" w:hAnsi="仿宋"/>
          <w:sz w:val="32"/>
          <w:szCs w:val="32"/>
        </w:rPr>
        <w:t>%</w:t>
      </w:r>
      <w:r w:rsidR="00B94B5A">
        <w:rPr>
          <w:rFonts w:ascii="仿宋_GB2312" w:eastAsia="仿宋_GB2312" w:hAnsi="仿宋" w:hint="eastAsia"/>
          <w:sz w:val="32"/>
          <w:szCs w:val="32"/>
        </w:rPr>
        <w:t>,决算数与预算数持平</w:t>
      </w:r>
      <w:r w:rsidR="00C32F43" w:rsidRPr="00B94B5A">
        <w:rPr>
          <w:rFonts w:ascii="仿宋_GB2312" w:eastAsia="仿宋_GB2312" w:hAnsi="仿宋" w:hint="eastAsia"/>
          <w:sz w:val="32"/>
          <w:szCs w:val="32"/>
        </w:rPr>
        <w:t>。</w:t>
      </w:r>
    </w:p>
    <w:p w:rsidR="00F5237C" w:rsidRPr="003F3587" w:rsidRDefault="00F5237C" w:rsidP="003D36A0">
      <w:pPr>
        <w:pStyle w:val="2"/>
        <w:spacing w:line="600" w:lineRule="exact"/>
        <w:ind w:firstLineChars="196" w:firstLine="630"/>
      </w:pPr>
      <w:bookmarkStart w:id="59" w:name="_Toc15396608"/>
      <w:bookmarkStart w:id="60" w:name="_Toc15377214"/>
      <w:bookmarkStart w:id="61" w:name="_Toc82073730"/>
      <w:r>
        <w:rPr>
          <w:rFonts w:hint="eastAsia"/>
          <w:color w:val="000000"/>
        </w:rPr>
        <w:t>六、一</w:t>
      </w:r>
      <w:r w:rsidRPr="003F3587">
        <w:rPr>
          <w:rFonts w:hint="eastAsia"/>
        </w:rPr>
        <w:t>般公共预算财政拨款基本支出决算情况说明</w:t>
      </w:r>
      <w:bookmarkEnd w:id="59"/>
      <w:bookmarkEnd w:id="60"/>
      <w:bookmarkEnd w:id="61"/>
      <w:r w:rsidRPr="003F3587">
        <w:tab/>
      </w:r>
    </w:p>
    <w:p w:rsidR="00F5237C" w:rsidRPr="00B94B5A" w:rsidRDefault="00F5237C" w:rsidP="003D36A0">
      <w:pPr>
        <w:spacing w:line="600" w:lineRule="exact"/>
        <w:ind w:firstLine="645"/>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年一般公共预算财政拨款基本支出</w:t>
      </w:r>
      <w:r w:rsidR="00E67688">
        <w:rPr>
          <w:rFonts w:ascii="仿宋_GB2312" w:eastAsia="仿宋_GB2312" w:hAnsi="仿宋" w:hint="eastAsia"/>
          <w:sz w:val="32"/>
          <w:szCs w:val="32"/>
        </w:rPr>
        <w:t>101.8</w:t>
      </w:r>
      <w:r w:rsidR="00052ABD">
        <w:rPr>
          <w:rFonts w:ascii="仿宋_GB2312" w:eastAsia="仿宋_GB2312" w:hAnsi="仿宋" w:hint="eastAsia"/>
          <w:sz w:val="32"/>
          <w:szCs w:val="32"/>
        </w:rPr>
        <w:t>9</w:t>
      </w:r>
      <w:r w:rsidRPr="00B94B5A">
        <w:rPr>
          <w:rFonts w:ascii="仿宋_GB2312" w:eastAsia="仿宋_GB2312" w:hAnsi="仿宋" w:hint="eastAsia"/>
          <w:sz w:val="32"/>
          <w:szCs w:val="32"/>
        </w:rPr>
        <w:t>万元，其中：</w:t>
      </w:r>
    </w:p>
    <w:p w:rsidR="00F5237C" w:rsidRPr="00B94B5A" w:rsidRDefault="00F5237C" w:rsidP="003D36A0">
      <w:pPr>
        <w:spacing w:line="600" w:lineRule="exact"/>
        <w:ind w:firstLine="645"/>
        <w:rPr>
          <w:rFonts w:ascii="仿宋_GB2312" w:eastAsia="仿宋_GB2312" w:hAnsi="仿宋"/>
          <w:sz w:val="32"/>
          <w:szCs w:val="32"/>
        </w:rPr>
      </w:pPr>
      <w:r w:rsidRPr="00B94B5A">
        <w:rPr>
          <w:rFonts w:ascii="仿宋_GB2312" w:eastAsia="仿宋_GB2312" w:hAnsi="仿宋" w:hint="eastAsia"/>
          <w:sz w:val="32"/>
          <w:szCs w:val="32"/>
        </w:rPr>
        <w:t>人员经费</w:t>
      </w:r>
      <w:r w:rsidR="00E67688">
        <w:rPr>
          <w:rFonts w:ascii="仿宋_GB2312" w:eastAsia="仿宋_GB2312" w:hAnsi="仿宋" w:hint="eastAsia"/>
          <w:sz w:val="32"/>
          <w:szCs w:val="32"/>
        </w:rPr>
        <w:t>90.</w:t>
      </w:r>
      <w:r w:rsidR="00052ABD">
        <w:rPr>
          <w:rFonts w:ascii="仿宋_GB2312" w:eastAsia="仿宋_GB2312" w:hAnsi="仿宋" w:hint="eastAsia"/>
          <w:sz w:val="32"/>
          <w:szCs w:val="32"/>
        </w:rPr>
        <w:t>10</w:t>
      </w:r>
      <w:r w:rsidRPr="00B94B5A">
        <w:rPr>
          <w:rFonts w:ascii="仿宋_GB2312" w:eastAsia="仿宋_GB2312" w:hAnsi="仿宋" w:hint="eastAsia"/>
          <w:sz w:val="32"/>
          <w:szCs w:val="32"/>
        </w:rPr>
        <w:t>万元，主要包括：基本工资、津贴补贴、</w:t>
      </w:r>
      <w:r w:rsidRPr="00B94B5A">
        <w:rPr>
          <w:rFonts w:ascii="仿宋_GB2312" w:eastAsia="仿宋_GB2312" w:hAnsi="仿宋" w:hint="eastAsia"/>
          <w:sz w:val="32"/>
          <w:szCs w:val="32"/>
        </w:rPr>
        <w:lastRenderedPageBreak/>
        <w:t>奖金、绩效工资、机关事业单位基本养老保险缴费、</w:t>
      </w:r>
      <w:r w:rsidR="006E26B1" w:rsidRPr="00B94B5A">
        <w:rPr>
          <w:rFonts w:ascii="仿宋_GB2312" w:eastAsia="仿宋_GB2312" w:hAnsi="仿宋" w:hint="eastAsia"/>
          <w:sz w:val="32"/>
          <w:szCs w:val="32"/>
        </w:rPr>
        <w:t>职工基本医疗保险缴费、公务员医疗补助缴费、</w:t>
      </w:r>
      <w:r w:rsidRPr="00B94B5A">
        <w:rPr>
          <w:rFonts w:ascii="仿宋_GB2312" w:eastAsia="仿宋_GB2312" w:hAnsi="仿宋" w:hint="eastAsia"/>
          <w:sz w:val="32"/>
          <w:szCs w:val="32"/>
        </w:rPr>
        <w:t>其他社会保障缴费、其他工资福利支出、</w:t>
      </w:r>
      <w:r w:rsidR="006E26B1" w:rsidRPr="00B94B5A">
        <w:rPr>
          <w:rFonts w:ascii="仿宋_GB2312" w:eastAsia="仿宋_GB2312" w:hAnsi="仿宋" w:hint="eastAsia"/>
          <w:sz w:val="32"/>
          <w:szCs w:val="32"/>
        </w:rPr>
        <w:t>生活补助、医疗费补助、</w:t>
      </w:r>
      <w:r w:rsidRPr="00B94B5A">
        <w:rPr>
          <w:rFonts w:ascii="仿宋_GB2312" w:eastAsia="仿宋_GB2312" w:hAnsi="仿宋" w:hint="eastAsia"/>
          <w:sz w:val="32"/>
          <w:szCs w:val="32"/>
        </w:rPr>
        <w:t>住房公积金、其他对个人和家庭的补助支出等。</w:t>
      </w:r>
      <w:r w:rsidRPr="00B94B5A">
        <w:rPr>
          <w:rFonts w:ascii="仿宋_GB2312" w:eastAsia="仿宋_GB2312" w:hAnsi="仿宋"/>
          <w:sz w:val="32"/>
          <w:szCs w:val="32"/>
        </w:rPr>
        <w:br/>
      </w:r>
      <w:r w:rsidRPr="00B94B5A">
        <w:rPr>
          <w:rFonts w:ascii="仿宋_GB2312" w:eastAsia="仿宋_GB2312" w:hAnsi="仿宋" w:hint="eastAsia"/>
          <w:sz w:val="32"/>
          <w:szCs w:val="32"/>
        </w:rPr>
        <w:t xml:space="preserve">　　日常公用经费</w:t>
      </w:r>
      <w:r w:rsidR="00E67688">
        <w:rPr>
          <w:rFonts w:ascii="仿宋_GB2312" w:eastAsia="仿宋_GB2312" w:hAnsi="仿宋" w:hint="eastAsia"/>
          <w:sz w:val="32"/>
          <w:szCs w:val="32"/>
        </w:rPr>
        <w:t>11.79</w:t>
      </w:r>
      <w:r w:rsidRPr="00B94B5A">
        <w:rPr>
          <w:rFonts w:ascii="仿宋_GB2312" w:eastAsia="仿宋_GB2312" w:hAnsi="仿宋" w:hint="eastAsia"/>
          <w:sz w:val="32"/>
          <w:szCs w:val="32"/>
        </w:rPr>
        <w:t>万元，主要包括：办公费、印刷费、咨询费、手续费、水费、电费、邮电费、物业管理费、差旅费、维修（护）费、租赁费、培训费、公务接待费、劳务费、委托业务费、工会经费、福利费、公务用车运行维护费、其他交通费、</w:t>
      </w:r>
      <w:r w:rsidR="006E26B1" w:rsidRPr="00B94B5A">
        <w:rPr>
          <w:rFonts w:ascii="仿宋_GB2312" w:eastAsia="仿宋_GB2312" w:hAnsi="仿宋" w:hint="eastAsia"/>
          <w:sz w:val="32"/>
          <w:szCs w:val="32"/>
        </w:rPr>
        <w:t>其他商品和服务支出、办公设备购置</w:t>
      </w:r>
      <w:r w:rsidRPr="00B94B5A">
        <w:rPr>
          <w:rFonts w:ascii="仿宋_GB2312" w:eastAsia="仿宋_GB2312" w:hAnsi="仿宋" w:hint="eastAsia"/>
          <w:sz w:val="32"/>
          <w:szCs w:val="32"/>
        </w:rPr>
        <w:t>等。</w:t>
      </w:r>
    </w:p>
    <w:p w:rsidR="00F5237C" w:rsidRPr="003F3587" w:rsidRDefault="00F5237C" w:rsidP="003D36A0">
      <w:pPr>
        <w:pStyle w:val="2"/>
        <w:spacing w:line="600" w:lineRule="exact"/>
        <w:ind w:firstLineChars="246" w:firstLine="790"/>
      </w:pPr>
      <w:bookmarkStart w:id="62" w:name="_Toc15396609"/>
      <w:bookmarkStart w:id="63" w:name="_Toc15377215"/>
      <w:bookmarkStart w:id="64" w:name="_Toc82073731"/>
      <w:r>
        <w:rPr>
          <w:rFonts w:hint="eastAsia"/>
          <w:color w:val="000000"/>
        </w:rPr>
        <w:t>七、</w:t>
      </w:r>
      <w:r w:rsidRPr="003F3587">
        <w:rPr>
          <w:rFonts w:hint="eastAsia"/>
        </w:rPr>
        <w:t>“三公”经费财政拨款支出决算情况说明</w:t>
      </w:r>
      <w:bookmarkEnd w:id="62"/>
      <w:bookmarkEnd w:id="63"/>
      <w:bookmarkEnd w:id="64"/>
    </w:p>
    <w:p w:rsidR="00F5237C" w:rsidRDefault="00F5237C" w:rsidP="003D36A0">
      <w:pPr>
        <w:spacing w:line="600" w:lineRule="exact"/>
        <w:ind w:firstLine="640"/>
        <w:outlineLvl w:val="2"/>
        <w:rPr>
          <w:rFonts w:ascii="仿宋" w:eastAsia="仿宋" w:hAnsi="仿宋"/>
          <w:b/>
          <w:color w:val="000000"/>
          <w:sz w:val="32"/>
          <w:szCs w:val="32"/>
        </w:rPr>
      </w:pPr>
      <w:bookmarkStart w:id="65" w:name="_Toc15377216"/>
      <w:bookmarkStart w:id="66" w:name="_Toc82073732"/>
      <w:r>
        <w:rPr>
          <w:rFonts w:ascii="仿宋" w:eastAsia="仿宋" w:hAnsi="仿宋" w:hint="eastAsia"/>
          <w:b/>
          <w:color w:val="000000"/>
          <w:sz w:val="32"/>
          <w:szCs w:val="32"/>
        </w:rPr>
        <w:t>（一）“三公”经费财政拨款支出决算总体情况说明</w:t>
      </w:r>
      <w:bookmarkEnd w:id="65"/>
      <w:bookmarkEnd w:id="66"/>
    </w:p>
    <w:p w:rsidR="00F5237C" w:rsidRPr="00B94B5A" w:rsidRDefault="00F5237C" w:rsidP="003D36A0">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年“三公”经费财政拨款支出决算为</w:t>
      </w:r>
      <w:r w:rsidR="00E67688">
        <w:rPr>
          <w:rFonts w:ascii="仿宋_GB2312" w:eastAsia="仿宋_GB2312" w:hAnsi="仿宋" w:hint="eastAsia"/>
          <w:sz w:val="32"/>
          <w:szCs w:val="32"/>
        </w:rPr>
        <w:t>1.23</w:t>
      </w:r>
      <w:r w:rsidRPr="00B94B5A">
        <w:rPr>
          <w:rFonts w:ascii="仿宋_GB2312" w:eastAsia="仿宋_GB2312" w:hAnsi="仿宋" w:hint="eastAsia"/>
          <w:sz w:val="32"/>
          <w:szCs w:val="32"/>
        </w:rPr>
        <w:t>万元，完成预算</w:t>
      </w:r>
      <w:r w:rsidR="00E67688">
        <w:rPr>
          <w:rFonts w:ascii="仿宋_GB2312" w:eastAsia="仿宋_GB2312" w:hAnsi="仿宋" w:hint="eastAsia"/>
          <w:sz w:val="32"/>
          <w:szCs w:val="32"/>
        </w:rPr>
        <w:t>20.23</w:t>
      </w:r>
      <w:r w:rsidRPr="00B94B5A">
        <w:rPr>
          <w:rFonts w:ascii="仿宋_GB2312" w:eastAsia="仿宋_GB2312" w:hAnsi="仿宋"/>
          <w:sz w:val="32"/>
          <w:szCs w:val="32"/>
        </w:rPr>
        <w:t>%</w:t>
      </w:r>
      <w:r w:rsidR="006E26B1" w:rsidRPr="00B94B5A">
        <w:rPr>
          <w:rFonts w:ascii="仿宋_GB2312" w:eastAsia="仿宋_GB2312" w:hAnsi="仿宋" w:hint="eastAsia"/>
          <w:sz w:val="32"/>
          <w:szCs w:val="32"/>
        </w:rPr>
        <w:t>，决算数小于预算数</w:t>
      </w:r>
      <w:r w:rsidRPr="00B94B5A">
        <w:rPr>
          <w:rFonts w:ascii="仿宋_GB2312" w:eastAsia="仿宋_GB2312" w:hAnsi="仿宋" w:hint="eastAsia"/>
          <w:sz w:val="32"/>
          <w:szCs w:val="32"/>
        </w:rPr>
        <w:t>的主要原因是</w:t>
      </w:r>
      <w:r w:rsidR="00D00D60" w:rsidRPr="00B94B5A">
        <w:rPr>
          <w:rFonts w:ascii="仿宋_GB2312" w:eastAsia="仿宋_GB2312" w:hAnsi="仿宋" w:hint="eastAsia"/>
          <w:sz w:val="32"/>
          <w:szCs w:val="32"/>
        </w:rPr>
        <w:t>：严格执行中央八项规定精神，各项开支严格遵循相关制度，加强公车</w:t>
      </w:r>
      <w:r w:rsidR="00E91D4E" w:rsidRPr="00B94B5A">
        <w:rPr>
          <w:rFonts w:ascii="仿宋_GB2312" w:eastAsia="仿宋_GB2312" w:hAnsi="仿宋" w:hint="eastAsia"/>
          <w:sz w:val="32"/>
          <w:szCs w:val="32"/>
        </w:rPr>
        <w:t>辆</w:t>
      </w:r>
      <w:r w:rsidR="00D00D60" w:rsidRPr="00B94B5A">
        <w:rPr>
          <w:rFonts w:ascii="仿宋_GB2312" w:eastAsia="仿宋_GB2312" w:hAnsi="仿宋" w:hint="eastAsia"/>
          <w:sz w:val="32"/>
          <w:szCs w:val="32"/>
        </w:rPr>
        <w:t>管理，公务接待先审批后接待。</w:t>
      </w:r>
    </w:p>
    <w:p w:rsidR="00F5237C" w:rsidRDefault="00F5237C" w:rsidP="003D36A0">
      <w:pPr>
        <w:spacing w:line="600" w:lineRule="exact"/>
        <w:ind w:firstLine="640"/>
        <w:outlineLvl w:val="2"/>
        <w:rPr>
          <w:rFonts w:ascii="仿宋" w:eastAsia="仿宋" w:hAnsi="仿宋"/>
          <w:b/>
          <w:color w:val="000000"/>
          <w:sz w:val="32"/>
          <w:szCs w:val="32"/>
        </w:rPr>
      </w:pPr>
      <w:bookmarkStart w:id="67" w:name="_Toc15377217"/>
      <w:bookmarkStart w:id="68" w:name="_Toc82073733"/>
      <w:r>
        <w:rPr>
          <w:rFonts w:ascii="仿宋" w:eastAsia="仿宋" w:hAnsi="仿宋" w:hint="eastAsia"/>
          <w:b/>
          <w:color w:val="000000"/>
          <w:sz w:val="32"/>
          <w:szCs w:val="32"/>
        </w:rPr>
        <w:t>（二）“三公”经费财政拨款支出决算具体情况说明</w:t>
      </w:r>
      <w:bookmarkEnd w:id="67"/>
      <w:bookmarkEnd w:id="68"/>
    </w:p>
    <w:p w:rsidR="00F5237C" w:rsidRPr="00B94B5A" w:rsidRDefault="00F5237C" w:rsidP="003D36A0">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00D00D60" w:rsidRPr="00B94B5A">
        <w:rPr>
          <w:rFonts w:ascii="仿宋_GB2312" w:eastAsia="仿宋_GB2312" w:hAnsi="仿宋" w:hint="eastAsia"/>
          <w:sz w:val="32"/>
          <w:szCs w:val="32"/>
        </w:rPr>
        <w:t>年“三公”经费财政拨款支出决算中，</w:t>
      </w:r>
      <w:r w:rsidRPr="00B94B5A">
        <w:rPr>
          <w:rFonts w:ascii="仿宋_GB2312" w:eastAsia="仿宋_GB2312" w:hAnsi="仿宋" w:hint="eastAsia"/>
          <w:sz w:val="32"/>
          <w:szCs w:val="32"/>
        </w:rPr>
        <w:t>公务用车购置及运行维护费支出决算</w:t>
      </w:r>
      <w:r w:rsidR="00E67688">
        <w:rPr>
          <w:rFonts w:ascii="仿宋_GB2312" w:eastAsia="仿宋_GB2312" w:hAnsi="仿宋" w:hint="eastAsia"/>
          <w:sz w:val="32"/>
          <w:szCs w:val="32"/>
        </w:rPr>
        <w:t>1.17</w:t>
      </w:r>
      <w:r w:rsidRPr="00B94B5A">
        <w:rPr>
          <w:rFonts w:ascii="仿宋_GB2312" w:eastAsia="仿宋_GB2312" w:hAnsi="仿宋" w:hint="eastAsia"/>
          <w:sz w:val="32"/>
          <w:szCs w:val="32"/>
        </w:rPr>
        <w:t>万元，占</w:t>
      </w:r>
      <w:r w:rsidR="00E67688">
        <w:rPr>
          <w:rFonts w:ascii="仿宋_GB2312" w:eastAsia="仿宋_GB2312" w:hAnsi="仿宋" w:hint="eastAsia"/>
          <w:sz w:val="32"/>
          <w:szCs w:val="32"/>
        </w:rPr>
        <w:t>95.12</w:t>
      </w:r>
      <w:r w:rsidRPr="00B94B5A">
        <w:rPr>
          <w:rFonts w:ascii="仿宋_GB2312" w:eastAsia="仿宋_GB2312" w:hAnsi="仿宋"/>
          <w:sz w:val="32"/>
          <w:szCs w:val="32"/>
        </w:rPr>
        <w:t>%</w:t>
      </w:r>
      <w:r w:rsidRPr="00B94B5A">
        <w:rPr>
          <w:rFonts w:ascii="仿宋_GB2312" w:eastAsia="仿宋_GB2312" w:hAnsi="仿宋" w:hint="eastAsia"/>
          <w:sz w:val="32"/>
          <w:szCs w:val="32"/>
        </w:rPr>
        <w:t>；公务接待费支出决算</w:t>
      </w:r>
      <w:r w:rsidR="00E67688">
        <w:rPr>
          <w:rFonts w:ascii="仿宋_GB2312" w:eastAsia="仿宋_GB2312" w:hAnsi="仿宋" w:hint="eastAsia"/>
          <w:sz w:val="32"/>
          <w:szCs w:val="32"/>
        </w:rPr>
        <w:t>0.06</w:t>
      </w:r>
      <w:r w:rsidRPr="00B94B5A">
        <w:rPr>
          <w:rFonts w:ascii="仿宋_GB2312" w:eastAsia="仿宋_GB2312" w:hAnsi="仿宋" w:hint="eastAsia"/>
          <w:sz w:val="32"/>
          <w:szCs w:val="32"/>
        </w:rPr>
        <w:t>万元，占</w:t>
      </w:r>
      <w:r w:rsidR="00E67688">
        <w:rPr>
          <w:rFonts w:ascii="仿宋_GB2312" w:eastAsia="仿宋_GB2312" w:hAnsi="仿宋" w:hint="eastAsia"/>
          <w:sz w:val="32"/>
          <w:szCs w:val="32"/>
        </w:rPr>
        <w:t>4.88</w:t>
      </w:r>
      <w:r w:rsidRPr="00B94B5A">
        <w:rPr>
          <w:rFonts w:ascii="仿宋_GB2312" w:eastAsia="仿宋_GB2312" w:hAnsi="仿宋"/>
          <w:sz w:val="32"/>
          <w:szCs w:val="32"/>
        </w:rPr>
        <w:t>%</w:t>
      </w:r>
      <w:r w:rsidRPr="00B94B5A">
        <w:rPr>
          <w:rFonts w:ascii="仿宋_GB2312" w:eastAsia="仿宋_GB2312" w:hAnsi="仿宋" w:hint="eastAsia"/>
          <w:sz w:val="32"/>
          <w:szCs w:val="32"/>
        </w:rPr>
        <w:t>。具体情况如下：</w:t>
      </w:r>
    </w:p>
    <w:p w:rsidR="00F5237C" w:rsidRDefault="00F5237C" w:rsidP="003D36A0">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E67688" w:rsidRDefault="00E67688" w:rsidP="003D36A0">
      <w:pPr>
        <w:spacing w:line="600" w:lineRule="exact"/>
        <w:ind w:firstLine="640"/>
        <w:rPr>
          <w:rFonts w:ascii="仿宋" w:eastAsia="仿宋" w:hAnsi="仿宋"/>
          <w:color w:val="000000"/>
          <w:sz w:val="32"/>
          <w:szCs w:val="32"/>
        </w:rPr>
      </w:pPr>
    </w:p>
    <w:p w:rsidR="00E67688" w:rsidRDefault="00E67688" w:rsidP="00F5237C">
      <w:pPr>
        <w:spacing w:line="600" w:lineRule="exact"/>
        <w:ind w:firstLine="640"/>
        <w:rPr>
          <w:rFonts w:ascii="仿宋" w:eastAsia="仿宋" w:hAnsi="仿宋"/>
          <w:color w:val="000000"/>
          <w:sz w:val="32"/>
          <w:szCs w:val="32"/>
        </w:rPr>
      </w:pPr>
    </w:p>
    <w:p w:rsidR="00E67688" w:rsidRPr="00E67688" w:rsidRDefault="00E67688" w:rsidP="00E67688">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78720" behindDoc="0" locked="0" layoutInCell="1" allowOverlap="1">
            <wp:simplePos x="0" y="0"/>
            <wp:positionH relativeFrom="column">
              <wp:posOffset>59055</wp:posOffset>
            </wp:positionH>
            <wp:positionV relativeFrom="paragraph">
              <wp:posOffset>114300</wp:posOffset>
            </wp:positionV>
            <wp:extent cx="5238750" cy="3019425"/>
            <wp:effectExtent l="1905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238750" cy="3019425"/>
                    </a:xfrm>
                    <a:prstGeom prst="rect">
                      <a:avLst/>
                    </a:prstGeom>
                    <a:noFill/>
                    <a:ln w="9525">
                      <a:noFill/>
                      <a:miter lim="800000"/>
                      <a:headEnd/>
                      <a:tailEnd/>
                    </a:ln>
                  </pic:spPr>
                </pic:pic>
              </a:graphicData>
            </a:graphic>
          </wp:anchor>
        </w:drawing>
      </w:r>
    </w:p>
    <w:p w:rsidR="00F5237C" w:rsidRPr="00B94B5A" w:rsidRDefault="00E91D4E" w:rsidP="003D36A0">
      <w:pPr>
        <w:spacing w:line="560" w:lineRule="exact"/>
        <w:ind w:firstLine="641"/>
        <w:rPr>
          <w:rFonts w:ascii="仿宋_GB2312" w:eastAsia="仿宋_GB2312" w:hAnsi="仿宋"/>
          <w:sz w:val="32"/>
          <w:szCs w:val="32"/>
        </w:rPr>
      </w:pPr>
      <w:r>
        <w:rPr>
          <w:rFonts w:ascii="仿宋_GB2312" w:eastAsia="仿宋_GB2312" w:hint="eastAsia"/>
          <w:b/>
          <w:color w:val="000000"/>
          <w:sz w:val="32"/>
          <w:szCs w:val="32"/>
        </w:rPr>
        <w:t>1</w:t>
      </w:r>
      <w:r w:rsidR="00F5237C">
        <w:rPr>
          <w:rFonts w:ascii="仿宋_GB2312" w:eastAsia="仿宋_GB2312"/>
          <w:b/>
          <w:color w:val="000000"/>
          <w:sz w:val="32"/>
          <w:szCs w:val="32"/>
        </w:rPr>
        <w:t>.</w:t>
      </w:r>
      <w:r w:rsidR="00F5237C">
        <w:rPr>
          <w:rFonts w:ascii="仿宋_GB2312" w:eastAsia="仿宋_GB2312" w:hint="eastAsia"/>
          <w:b/>
          <w:color w:val="000000"/>
          <w:sz w:val="32"/>
          <w:szCs w:val="32"/>
        </w:rPr>
        <w:t>公务用车购置及运行维护费支出</w:t>
      </w:r>
      <w:r w:rsidR="00E67688">
        <w:rPr>
          <w:rFonts w:ascii="仿宋_GB2312" w:eastAsia="仿宋_GB2312" w:hAnsi="仿宋" w:hint="eastAsia"/>
          <w:sz w:val="32"/>
          <w:szCs w:val="32"/>
        </w:rPr>
        <w:t>1.17</w:t>
      </w:r>
      <w:r w:rsidR="00F5237C" w:rsidRPr="00B94B5A">
        <w:rPr>
          <w:rFonts w:ascii="仿宋_GB2312" w:eastAsia="仿宋_GB2312" w:hAnsi="仿宋" w:hint="eastAsia"/>
          <w:sz w:val="32"/>
          <w:szCs w:val="32"/>
        </w:rPr>
        <w:t>万元</w:t>
      </w:r>
      <w:r w:rsidR="00F5237C" w:rsidRPr="00B94B5A">
        <w:rPr>
          <w:rFonts w:ascii="仿宋_GB2312" w:eastAsia="仿宋_GB2312" w:hAnsi="仿宋"/>
          <w:sz w:val="32"/>
          <w:szCs w:val="32"/>
        </w:rPr>
        <w:t>,</w:t>
      </w:r>
      <w:r w:rsidR="00F5237C" w:rsidRPr="00A81039">
        <w:rPr>
          <w:rFonts w:ascii="仿宋_GB2312" w:eastAsia="仿宋_GB2312" w:hAnsi="仿宋" w:hint="eastAsia"/>
          <w:sz w:val="32"/>
          <w:szCs w:val="32"/>
        </w:rPr>
        <w:t>完成预算</w:t>
      </w:r>
      <w:r w:rsidR="00E67688">
        <w:rPr>
          <w:rFonts w:ascii="仿宋_GB2312" w:eastAsia="仿宋_GB2312" w:hAnsi="仿宋" w:hint="eastAsia"/>
          <w:sz w:val="32"/>
          <w:szCs w:val="32"/>
        </w:rPr>
        <w:t>19.53</w:t>
      </w:r>
      <w:r w:rsidR="00F5237C" w:rsidRPr="00A81039">
        <w:rPr>
          <w:rFonts w:ascii="仿宋_GB2312" w:eastAsia="仿宋_GB2312" w:hAnsi="仿宋"/>
          <w:sz w:val="32"/>
          <w:szCs w:val="32"/>
        </w:rPr>
        <w:t>%</w:t>
      </w:r>
      <w:r w:rsidR="00F5237C" w:rsidRPr="00A81039">
        <w:rPr>
          <w:rFonts w:ascii="仿宋_GB2312" w:eastAsia="仿宋_GB2312" w:hAnsi="仿宋" w:hint="eastAsia"/>
          <w:sz w:val="32"/>
          <w:szCs w:val="32"/>
        </w:rPr>
        <w:t>。</w:t>
      </w:r>
      <w:r w:rsidR="00F5237C" w:rsidRPr="00B94B5A">
        <w:rPr>
          <w:rFonts w:ascii="仿宋_GB2312" w:eastAsia="仿宋_GB2312" w:hAnsi="仿宋" w:hint="eastAsia"/>
          <w:sz w:val="32"/>
          <w:szCs w:val="32"/>
        </w:rPr>
        <w:t>公务用车购置及运行维护费支出决算比</w:t>
      </w:r>
      <w:r w:rsidR="00F5237C" w:rsidRPr="00B94B5A">
        <w:rPr>
          <w:rFonts w:ascii="仿宋_GB2312" w:eastAsia="仿宋_GB2312" w:hAnsi="仿宋"/>
          <w:sz w:val="32"/>
          <w:szCs w:val="32"/>
        </w:rPr>
        <w:t>201</w:t>
      </w:r>
      <w:r w:rsidRPr="00B94B5A">
        <w:rPr>
          <w:rFonts w:ascii="仿宋_GB2312" w:eastAsia="仿宋_GB2312" w:hAnsi="仿宋" w:hint="eastAsia"/>
          <w:sz w:val="32"/>
          <w:szCs w:val="32"/>
        </w:rPr>
        <w:t>9</w:t>
      </w:r>
      <w:r w:rsidR="00F5237C" w:rsidRPr="00B94B5A">
        <w:rPr>
          <w:rFonts w:ascii="仿宋_GB2312" w:eastAsia="仿宋_GB2312" w:hAnsi="仿宋" w:hint="eastAsia"/>
          <w:sz w:val="32"/>
          <w:szCs w:val="32"/>
        </w:rPr>
        <w:t>年增加</w:t>
      </w:r>
      <w:r w:rsidR="00D33C2A">
        <w:rPr>
          <w:rFonts w:ascii="仿宋_GB2312" w:eastAsia="仿宋_GB2312" w:hAnsi="仿宋" w:hint="eastAsia"/>
          <w:sz w:val="32"/>
          <w:szCs w:val="32"/>
        </w:rPr>
        <w:t>0.02</w:t>
      </w:r>
      <w:r w:rsidR="00F5237C" w:rsidRPr="00B94B5A">
        <w:rPr>
          <w:rFonts w:ascii="仿宋_GB2312" w:eastAsia="仿宋_GB2312" w:hAnsi="仿宋" w:hint="eastAsia"/>
          <w:sz w:val="32"/>
          <w:szCs w:val="32"/>
        </w:rPr>
        <w:t>万元，增长</w:t>
      </w:r>
      <w:r w:rsidRPr="00B94B5A">
        <w:rPr>
          <w:rFonts w:ascii="仿宋_GB2312" w:eastAsia="仿宋_GB2312" w:hAnsi="仿宋" w:hint="eastAsia"/>
          <w:sz w:val="32"/>
          <w:szCs w:val="32"/>
        </w:rPr>
        <w:t>17.</w:t>
      </w:r>
      <w:r w:rsidR="00D33C2A">
        <w:rPr>
          <w:rFonts w:ascii="仿宋_GB2312" w:eastAsia="仿宋_GB2312" w:hAnsi="仿宋" w:hint="eastAsia"/>
          <w:sz w:val="32"/>
          <w:szCs w:val="32"/>
        </w:rPr>
        <w:t>39</w:t>
      </w:r>
      <w:r w:rsidR="00F5237C" w:rsidRPr="00B94B5A">
        <w:rPr>
          <w:rFonts w:ascii="仿宋_GB2312" w:eastAsia="仿宋_GB2312" w:hAnsi="仿宋"/>
          <w:sz w:val="32"/>
          <w:szCs w:val="32"/>
        </w:rPr>
        <w:t>%</w:t>
      </w:r>
      <w:r w:rsidR="00F5237C" w:rsidRPr="00B94B5A">
        <w:rPr>
          <w:rFonts w:ascii="仿宋_GB2312" w:eastAsia="仿宋_GB2312" w:hAnsi="仿宋" w:hint="eastAsia"/>
          <w:sz w:val="32"/>
          <w:szCs w:val="32"/>
        </w:rPr>
        <w:t>。主要原因是</w:t>
      </w:r>
      <w:r w:rsidRPr="00B94B5A">
        <w:rPr>
          <w:rFonts w:ascii="仿宋_GB2312" w:eastAsia="仿宋_GB2312" w:hAnsi="仿宋" w:hint="eastAsia"/>
          <w:sz w:val="32"/>
          <w:szCs w:val="32"/>
        </w:rPr>
        <w:t>：车辆老化，维修费增加。</w:t>
      </w:r>
    </w:p>
    <w:p w:rsidR="00F5237C" w:rsidRPr="00B94B5A" w:rsidRDefault="00F5237C" w:rsidP="003D36A0">
      <w:pPr>
        <w:spacing w:line="560" w:lineRule="exact"/>
        <w:ind w:firstLine="641"/>
        <w:rPr>
          <w:rFonts w:ascii="仿宋_GB2312" w:eastAsia="仿宋_GB2312" w:hAnsi="仿宋"/>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E91D4E"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万元。全年按规定更新购置公务用车</w:t>
      </w:r>
      <w:r w:rsidR="00E91D4E" w:rsidRPr="00B94B5A">
        <w:rPr>
          <w:rFonts w:ascii="仿宋_GB2312" w:eastAsia="仿宋_GB2312" w:hAnsi="仿宋" w:hint="eastAsia"/>
          <w:sz w:val="32"/>
          <w:szCs w:val="32"/>
        </w:rPr>
        <w:t>0</w:t>
      </w:r>
      <w:r w:rsidRPr="00B94B5A">
        <w:rPr>
          <w:rFonts w:ascii="仿宋_GB2312" w:eastAsia="仿宋_GB2312" w:hAnsi="仿宋" w:hint="eastAsia"/>
          <w:sz w:val="32"/>
          <w:szCs w:val="32"/>
        </w:rPr>
        <w:t>辆。截至</w:t>
      </w:r>
      <w:r w:rsidRPr="00B94B5A">
        <w:rPr>
          <w:rFonts w:ascii="仿宋_GB2312" w:eastAsia="仿宋_GB2312" w:hAnsi="仿宋"/>
          <w:sz w:val="32"/>
          <w:szCs w:val="32"/>
        </w:rPr>
        <w:t>2020</w:t>
      </w:r>
      <w:r w:rsidRPr="00B94B5A">
        <w:rPr>
          <w:rFonts w:ascii="仿宋_GB2312" w:eastAsia="仿宋_GB2312" w:hAnsi="仿宋" w:hint="eastAsia"/>
          <w:sz w:val="32"/>
          <w:szCs w:val="32"/>
        </w:rPr>
        <w:t>年</w:t>
      </w:r>
      <w:r w:rsidRPr="00B94B5A">
        <w:rPr>
          <w:rFonts w:ascii="仿宋_GB2312" w:eastAsia="仿宋_GB2312" w:hAnsi="仿宋"/>
          <w:sz w:val="32"/>
          <w:szCs w:val="32"/>
        </w:rPr>
        <w:t>12</w:t>
      </w:r>
      <w:r w:rsidRPr="00B94B5A">
        <w:rPr>
          <w:rFonts w:ascii="仿宋_GB2312" w:eastAsia="仿宋_GB2312" w:hAnsi="仿宋" w:hint="eastAsia"/>
          <w:sz w:val="32"/>
          <w:szCs w:val="32"/>
        </w:rPr>
        <w:t>月底，单位共有公务用车</w:t>
      </w:r>
      <w:r w:rsidR="00D33C2A">
        <w:rPr>
          <w:rFonts w:ascii="仿宋_GB2312" w:eastAsia="仿宋_GB2312" w:hAnsi="仿宋" w:hint="eastAsia"/>
          <w:sz w:val="32"/>
          <w:szCs w:val="32"/>
        </w:rPr>
        <w:t>2</w:t>
      </w:r>
      <w:r w:rsidRPr="00B94B5A">
        <w:rPr>
          <w:rFonts w:ascii="仿宋_GB2312" w:eastAsia="仿宋_GB2312" w:hAnsi="仿宋" w:hint="eastAsia"/>
          <w:sz w:val="32"/>
          <w:szCs w:val="32"/>
        </w:rPr>
        <w:t>辆，其中：轿车</w:t>
      </w:r>
      <w:r w:rsidR="00D33C2A">
        <w:rPr>
          <w:rFonts w:ascii="仿宋_GB2312" w:eastAsia="仿宋_GB2312" w:hAnsi="仿宋" w:hint="eastAsia"/>
          <w:sz w:val="32"/>
          <w:szCs w:val="32"/>
        </w:rPr>
        <w:t>1</w:t>
      </w:r>
      <w:r w:rsidRPr="00B94B5A">
        <w:rPr>
          <w:rFonts w:ascii="仿宋_GB2312" w:eastAsia="仿宋_GB2312" w:hAnsi="仿宋" w:hint="eastAsia"/>
          <w:sz w:val="32"/>
          <w:szCs w:val="32"/>
        </w:rPr>
        <w:t>辆、越野车</w:t>
      </w:r>
      <w:r w:rsidR="00D32B23" w:rsidRPr="00B94B5A">
        <w:rPr>
          <w:rFonts w:ascii="仿宋_GB2312" w:eastAsia="仿宋_GB2312" w:hAnsi="仿宋" w:hint="eastAsia"/>
          <w:sz w:val="32"/>
          <w:szCs w:val="32"/>
        </w:rPr>
        <w:t>1</w:t>
      </w:r>
      <w:r w:rsidRPr="00B94B5A">
        <w:rPr>
          <w:rFonts w:ascii="仿宋_GB2312" w:eastAsia="仿宋_GB2312" w:hAnsi="仿宋" w:hint="eastAsia"/>
          <w:sz w:val="32"/>
          <w:szCs w:val="32"/>
        </w:rPr>
        <w:t>辆。</w:t>
      </w:r>
    </w:p>
    <w:p w:rsidR="00D32B23" w:rsidRPr="00B94B5A" w:rsidRDefault="00F5237C" w:rsidP="003D36A0">
      <w:pPr>
        <w:spacing w:line="560" w:lineRule="exact"/>
        <w:ind w:firstLine="641"/>
        <w:rPr>
          <w:rFonts w:ascii="仿宋_GB2312" w:eastAsia="仿宋_GB2312" w:hAnsi="仿宋"/>
          <w:sz w:val="32"/>
          <w:szCs w:val="32"/>
        </w:rPr>
      </w:pPr>
      <w:r>
        <w:rPr>
          <w:rFonts w:ascii="仿宋_GB2312" w:eastAsia="仿宋_GB2312" w:hint="eastAsia"/>
          <w:b/>
          <w:color w:val="000000"/>
          <w:sz w:val="32"/>
          <w:szCs w:val="32"/>
        </w:rPr>
        <w:t>公务用车运行维护费支出</w:t>
      </w:r>
      <w:r w:rsidR="00D33C2A">
        <w:rPr>
          <w:rFonts w:ascii="仿宋_GB2312" w:eastAsia="仿宋_GB2312" w:hint="eastAsia"/>
          <w:color w:val="000000"/>
          <w:sz w:val="32"/>
          <w:szCs w:val="32"/>
        </w:rPr>
        <w:t>1.17</w:t>
      </w:r>
      <w:r>
        <w:rPr>
          <w:rFonts w:ascii="仿宋_GB2312" w:eastAsia="仿宋_GB2312" w:hint="eastAsia"/>
          <w:color w:val="000000"/>
          <w:sz w:val="32"/>
          <w:szCs w:val="32"/>
        </w:rPr>
        <w:t>万元。</w:t>
      </w:r>
      <w:r w:rsidRPr="00B94B5A">
        <w:rPr>
          <w:rFonts w:ascii="仿宋_GB2312" w:eastAsia="仿宋_GB2312" w:hAnsi="仿宋" w:hint="eastAsia"/>
          <w:sz w:val="32"/>
          <w:szCs w:val="32"/>
        </w:rPr>
        <w:t>主要用于</w:t>
      </w:r>
      <w:r w:rsidR="00D32B23" w:rsidRPr="00B94B5A">
        <w:rPr>
          <w:rFonts w:ascii="仿宋_GB2312" w:eastAsia="仿宋_GB2312" w:hAnsi="仿宋" w:hint="eastAsia"/>
          <w:sz w:val="32"/>
          <w:szCs w:val="32"/>
        </w:rPr>
        <w:t>保障单位正常运转及完成特定工作任务等所需的公务用车燃料费、维修费、过路过桥费、保险费等支出。</w:t>
      </w:r>
    </w:p>
    <w:p w:rsidR="00F5237C" w:rsidRPr="00B94B5A" w:rsidRDefault="00F5237C" w:rsidP="003D36A0">
      <w:pPr>
        <w:spacing w:line="560" w:lineRule="exact"/>
        <w:ind w:firstLine="641"/>
        <w:rPr>
          <w:rFonts w:ascii="仿宋_GB2312" w:eastAsia="仿宋_GB2312" w:hAnsi="仿宋"/>
          <w:sz w:val="32"/>
          <w:szCs w:val="32"/>
        </w:rPr>
      </w:pPr>
      <w:r w:rsidRPr="00B94B5A">
        <w:rPr>
          <w:rFonts w:ascii="仿宋_GB2312" w:eastAsia="仿宋_GB2312" w:hAnsi="仿宋"/>
          <w:sz w:val="32"/>
          <w:szCs w:val="32"/>
        </w:rPr>
        <w:t>3.</w:t>
      </w:r>
      <w:r w:rsidRPr="00B94B5A">
        <w:rPr>
          <w:rFonts w:ascii="仿宋_GB2312" w:eastAsia="仿宋_GB2312" w:hAnsi="仿宋" w:hint="eastAsia"/>
          <w:sz w:val="32"/>
          <w:szCs w:val="32"/>
        </w:rPr>
        <w:t>公务接待费支出</w:t>
      </w:r>
      <w:r w:rsidR="00D32B23" w:rsidRPr="00B94B5A">
        <w:rPr>
          <w:rFonts w:ascii="仿宋_GB2312" w:eastAsia="仿宋_GB2312" w:hAnsi="仿宋" w:hint="eastAsia"/>
          <w:sz w:val="32"/>
          <w:szCs w:val="32"/>
        </w:rPr>
        <w:t>0.</w:t>
      </w:r>
      <w:r w:rsidR="00D33C2A">
        <w:rPr>
          <w:rFonts w:ascii="仿宋_GB2312" w:eastAsia="仿宋_GB2312" w:hAnsi="仿宋" w:hint="eastAsia"/>
          <w:sz w:val="32"/>
          <w:szCs w:val="32"/>
        </w:rPr>
        <w:t>06</w:t>
      </w:r>
      <w:r w:rsidRPr="00B94B5A">
        <w:rPr>
          <w:rFonts w:ascii="仿宋_GB2312" w:eastAsia="仿宋_GB2312" w:hAnsi="仿宋" w:hint="eastAsia"/>
          <w:sz w:val="32"/>
          <w:szCs w:val="32"/>
        </w:rPr>
        <w:t>万元，</w:t>
      </w:r>
      <w:r w:rsidRPr="0060186C">
        <w:rPr>
          <w:rFonts w:ascii="仿宋_GB2312" w:eastAsia="仿宋_GB2312" w:hAnsi="仿宋" w:hint="eastAsia"/>
          <w:sz w:val="32"/>
          <w:szCs w:val="32"/>
        </w:rPr>
        <w:t>完成预算</w:t>
      </w:r>
      <w:r w:rsidR="00D33C2A">
        <w:rPr>
          <w:rFonts w:ascii="仿宋_GB2312" w:eastAsia="仿宋_GB2312" w:hAnsi="仿宋" w:hint="eastAsia"/>
          <w:sz w:val="32"/>
          <w:szCs w:val="32"/>
        </w:rPr>
        <w:t>66.67</w:t>
      </w:r>
      <w:r w:rsidRPr="0060186C">
        <w:rPr>
          <w:rFonts w:ascii="仿宋_GB2312" w:eastAsia="仿宋_GB2312" w:hAnsi="仿宋"/>
          <w:sz w:val="32"/>
          <w:szCs w:val="32"/>
        </w:rPr>
        <w:t>%</w:t>
      </w:r>
      <w:r w:rsidRPr="0060186C">
        <w:rPr>
          <w:rFonts w:ascii="仿宋_GB2312" w:eastAsia="仿宋_GB2312" w:hAnsi="仿宋" w:hint="eastAsia"/>
          <w:sz w:val="32"/>
          <w:szCs w:val="32"/>
        </w:rPr>
        <w:t>。</w:t>
      </w:r>
      <w:r w:rsidRPr="00B94B5A">
        <w:rPr>
          <w:rFonts w:ascii="仿宋_GB2312" w:eastAsia="仿宋_GB2312" w:hAnsi="仿宋" w:hint="eastAsia"/>
          <w:sz w:val="32"/>
          <w:szCs w:val="32"/>
        </w:rPr>
        <w:t>公务接待费支出决算比</w:t>
      </w:r>
      <w:r w:rsidRPr="00B94B5A">
        <w:rPr>
          <w:rFonts w:ascii="仿宋_GB2312" w:eastAsia="仿宋_GB2312" w:hAnsi="仿宋"/>
          <w:sz w:val="32"/>
          <w:szCs w:val="32"/>
        </w:rPr>
        <w:t>2019</w:t>
      </w:r>
      <w:r w:rsidRPr="00B94B5A">
        <w:rPr>
          <w:rFonts w:ascii="仿宋_GB2312" w:eastAsia="仿宋_GB2312" w:hAnsi="仿宋" w:hint="eastAsia"/>
          <w:sz w:val="32"/>
          <w:szCs w:val="32"/>
        </w:rPr>
        <w:t>年减少</w:t>
      </w:r>
      <w:r w:rsidR="00D32B23" w:rsidRPr="00B94B5A">
        <w:rPr>
          <w:rFonts w:ascii="仿宋_GB2312" w:eastAsia="仿宋_GB2312" w:hAnsi="仿宋" w:hint="eastAsia"/>
          <w:sz w:val="32"/>
          <w:szCs w:val="32"/>
        </w:rPr>
        <w:t>0.</w:t>
      </w:r>
      <w:r w:rsidR="00D33C2A">
        <w:rPr>
          <w:rFonts w:ascii="仿宋_GB2312" w:eastAsia="仿宋_GB2312" w:hAnsi="仿宋" w:hint="eastAsia"/>
          <w:sz w:val="32"/>
          <w:szCs w:val="32"/>
        </w:rPr>
        <w:t>18</w:t>
      </w:r>
      <w:r w:rsidRPr="00B94B5A">
        <w:rPr>
          <w:rFonts w:ascii="仿宋_GB2312" w:eastAsia="仿宋_GB2312" w:hAnsi="仿宋" w:hint="eastAsia"/>
          <w:sz w:val="32"/>
          <w:szCs w:val="32"/>
        </w:rPr>
        <w:t>万元，下降</w:t>
      </w:r>
      <w:r w:rsidR="00D33C2A">
        <w:rPr>
          <w:rFonts w:ascii="仿宋_GB2312" w:eastAsia="仿宋_GB2312" w:hAnsi="仿宋" w:hint="eastAsia"/>
          <w:sz w:val="32"/>
          <w:szCs w:val="32"/>
        </w:rPr>
        <w:t>75</w:t>
      </w:r>
      <w:r w:rsidR="0060186C">
        <w:rPr>
          <w:rFonts w:ascii="仿宋_GB2312" w:eastAsia="仿宋_GB2312" w:hAnsi="仿宋" w:hint="eastAsia"/>
          <w:sz w:val="32"/>
          <w:szCs w:val="32"/>
        </w:rPr>
        <w:t>.00</w:t>
      </w:r>
      <w:r w:rsidRPr="00B94B5A">
        <w:rPr>
          <w:rFonts w:ascii="仿宋_GB2312" w:eastAsia="仿宋_GB2312" w:hAnsi="仿宋"/>
          <w:sz w:val="32"/>
          <w:szCs w:val="32"/>
        </w:rPr>
        <w:t>%</w:t>
      </w:r>
      <w:r w:rsidR="00D32B23" w:rsidRPr="00B94B5A">
        <w:rPr>
          <w:rFonts w:ascii="仿宋_GB2312" w:eastAsia="仿宋_GB2312" w:hAnsi="仿宋" w:hint="eastAsia"/>
          <w:sz w:val="32"/>
          <w:szCs w:val="32"/>
        </w:rPr>
        <w:t>。主要原因是从严控制接待对象和标准</w:t>
      </w:r>
      <w:r w:rsidRPr="00B94B5A">
        <w:rPr>
          <w:rFonts w:ascii="仿宋_GB2312" w:eastAsia="仿宋_GB2312" w:hAnsi="仿宋" w:hint="eastAsia"/>
          <w:sz w:val="32"/>
          <w:szCs w:val="32"/>
        </w:rPr>
        <w:t>。其中：</w:t>
      </w:r>
    </w:p>
    <w:p w:rsidR="00F5237C" w:rsidRPr="00B94B5A" w:rsidRDefault="00F5237C" w:rsidP="003D36A0">
      <w:pPr>
        <w:spacing w:line="560" w:lineRule="exact"/>
        <w:ind w:firstLine="641"/>
        <w:rPr>
          <w:rFonts w:ascii="仿宋_GB2312" w:eastAsia="仿宋_GB2312" w:hAnsi="仿宋"/>
          <w:sz w:val="32"/>
          <w:szCs w:val="32"/>
        </w:rPr>
      </w:pPr>
      <w:r>
        <w:rPr>
          <w:rFonts w:ascii="仿宋" w:eastAsia="仿宋" w:hAnsi="仿宋" w:hint="eastAsia"/>
          <w:b/>
          <w:color w:val="000000"/>
          <w:sz w:val="32"/>
          <w:szCs w:val="32"/>
        </w:rPr>
        <w:t>国内公务接待支出</w:t>
      </w:r>
      <w:r w:rsidR="00D32B23" w:rsidRPr="00B94B5A">
        <w:rPr>
          <w:rFonts w:ascii="仿宋_GB2312" w:eastAsia="仿宋_GB2312" w:hAnsi="仿宋" w:hint="eastAsia"/>
          <w:sz w:val="32"/>
          <w:szCs w:val="32"/>
        </w:rPr>
        <w:t>0.</w:t>
      </w:r>
      <w:r w:rsidR="00D33C2A">
        <w:rPr>
          <w:rFonts w:ascii="仿宋_GB2312" w:eastAsia="仿宋_GB2312" w:hAnsi="仿宋" w:hint="eastAsia"/>
          <w:sz w:val="32"/>
          <w:szCs w:val="32"/>
        </w:rPr>
        <w:t>06</w:t>
      </w:r>
      <w:r w:rsidR="008B74D5" w:rsidRPr="00B94B5A">
        <w:rPr>
          <w:rFonts w:ascii="仿宋_GB2312" w:eastAsia="仿宋_GB2312" w:hAnsi="仿宋" w:hint="eastAsia"/>
          <w:sz w:val="32"/>
          <w:szCs w:val="32"/>
        </w:rPr>
        <w:t>万元，主要用于接待公务来攀考察</w:t>
      </w:r>
      <w:r w:rsidR="00D33C2A">
        <w:rPr>
          <w:rFonts w:ascii="仿宋_GB2312" w:eastAsia="仿宋_GB2312" w:hAnsi="仿宋" w:hint="eastAsia"/>
          <w:sz w:val="32"/>
          <w:szCs w:val="32"/>
        </w:rPr>
        <w:t>学习军供工作</w:t>
      </w:r>
      <w:r w:rsidR="008B74D5" w:rsidRPr="00B94B5A">
        <w:rPr>
          <w:rFonts w:ascii="仿宋_GB2312" w:eastAsia="仿宋_GB2312" w:hAnsi="仿宋" w:hint="eastAsia"/>
          <w:sz w:val="32"/>
          <w:szCs w:val="32"/>
        </w:rPr>
        <w:t>等相关人员用餐费</w:t>
      </w:r>
      <w:r w:rsidRPr="00B94B5A">
        <w:rPr>
          <w:rFonts w:ascii="仿宋_GB2312" w:eastAsia="仿宋_GB2312" w:hAnsi="仿宋" w:hint="eastAsia"/>
          <w:sz w:val="32"/>
          <w:szCs w:val="32"/>
        </w:rPr>
        <w:t>。国内公务接待</w:t>
      </w:r>
      <w:r w:rsidR="00D33C2A">
        <w:rPr>
          <w:rFonts w:ascii="仿宋_GB2312" w:eastAsia="仿宋_GB2312" w:hAnsi="仿宋" w:hint="eastAsia"/>
          <w:sz w:val="32"/>
          <w:szCs w:val="32"/>
        </w:rPr>
        <w:t>1</w:t>
      </w:r>
      <w:r w:rsidRPr="00B94B5A">
        <w:rPr>
          <w:rFonts w:ascii="仿宋_GB2312" w:eastAsia="仿宋_GB2312" w:hAnsi="仿宋" w:hint="eastAsia"/>
          <w:sz w:val="32"/>
          <w:szCs w:val="32"/>
        </w:rPr>
        <w:t>批次，</w:t>
      </w:r>
      <w:r w:rsidR="008B74D5" w:rsidRPr="00B94B5A">
        <w:rPr>
          <w:rFonts w:ascii="仿宋_GB2312" w:eastAsia="仿宋_GB2312" w:hAnsi="仿宋" w:hint="eastAsia"/>
          <w:sz w:val="32"/>
          <w:szCs w:val="32"/>
        </w:rPr>
        <w:lastRenderedPageBreak/>
        <w:t>5</w:t>
      </w:r>
      <w:r w:rsidRPr="00B94B5A">
        <w:rPr>
          <w:rFonts w:ascii="仿宋_GB2312" w:eastAsia="仿宋_GB2312" w:hAnsi="仿宋" w:hint="eastAsia"/>
          <w:sz w:val="32"/>
          <w:szCs w:val="32"/>
        </w:rPr>
        <w:t>人次（不包括陪同人员），共计支出</w:t>
      </w:r>
      <w:r w:rsidR="008B74D5" w:rsidRPr="00B94B5A">
        <w:rPr>
          <w:rFonts w:ascii="仿宋_GB2312" w:eastAsia="仿宋_GB2312" w:hAnsi="仿宋" w:hint="eastAsia"/>
          <w:sz w:val="32"/>
          <w:szCs w:val="32"/>
        </w:rPr>
        <w:t>0.</w:t>
      </w:r>
      <w:r w:rsidR="00D33C2A">
        <w:rPr>
          <w:rFonts w:ascii="仿宋_GB2312" w:eastAsia="仿宋_GB2312" w:hAnsi="仿宋" w:hint="eastAsia"/>
          <w:sz w:val="32"/>
          <w:szCs w:val="32"/>
        </w:rPr>
        <w:t>06</w:t>
      </w:r>
      <w:r w:rsidRPr="00B94B5A">
        <w:rPr>
          <w:rFonts w:ascii="仿宋_GB2312" w:eastAsia="仿宋_GB2312" w:hAnsi="仿宋" w:hint="eastAsia"/>
          <w:sz w:val="32"/>
          <w:szCs w:val="32"/>
        </w:rPr>
        <w:t>万元，具体内容</w:t>
      </w:r>
      <w:r w:rsidR="00090EE7" w:rsidRPr="00B94B5A">
        <w:rPr>
          <w:rFonts w:ascii="仿宋_GB2312" w:eastAsia="仿宋_GB2312" w:hAnsi="仿宋" w:hint="eastAsia"/>
          <w:sz w:val="32"/>
          <w:szCs w:val="32"/>
        </w:rPr>
        <w:t>如下。</w:t>
      </w:r>
    </w:p>
    <w:tbl>
      <w:tblPr>
        <w:tblW w:w="8719" w:type="dxa"/>
        <w:tblInd w:w="-106" w:type="dxa"/>
        <w:tblLook w:val="0000"/>
      </w:tblPr>
      <w:tblGrid>
        <w:gridCol w:w="740"/>
        <w:gridCol w:w="6310"/>
        <w:gridCol w:w="1669"/>
      </w:tblGrid>
      <w:tr w:rsidR="00090EE7" w:rsidRPr="00B4194B" w:rsidTr="008F03B5">
        <w:trPr>
          <w:trHeight w:val="600"/>
        </w:trPr>
        <w:tc>
          <w:tcPr>
            <w:tcW w:w="740" w:type="dxa"/>
            <w:tcBorders>
              <w:top w:val="single" w:sz="4" w:space="0" w:color="auto"/>
              <w:left w:val="single" w:sz="4" w:space="0" w:color="auto"/>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序号</w:t>
            </w:r>
          </w:p>
        </w:tc>
        <w:tc>
          <w:tcPr>
            <w:tcW w:w="6310" w:type="dxa"/>
            <w:tcBorders>
              <w:top w:val="single" w:sz="4" w:space="0" w:color="auto"/>
              <w:left w:val="nil"/>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接待事项</w:t>
            </w:r>
          </w:p>
        </w:tc>
        <w:tc>
          <w:tcPr>
            <w:tcW w:w="1669" w:type="dxa"/>
            <w:tcBorders>
              <w:top w:val="single" w:sz="4" w:space="0" w:color="auto"/>
              <w:left w:val="nil"/>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金额（元）</w:t>
            </w:r>
          </w:p>
        </w:tc>
      </w:tr>
      <w:tr w:rsidR="00090EE7" w:rsidRPr="00DF3F65" w:rsidTr="008F03B5">
        <w:trPr>
          <w:trHeight w:val="462"/>
        </w:trPr>
        <w:tc>
          <w:tcPr>
            <w:tcW w:w="740" w:type="dxa"/>
            <w:tcBorders>
              <w:top w:val="nil"/>
              <w:left w:val="single" w:sz="4" w:space="0" w:color="auto"/>
              <w:bottom w:val="single" w:sz="4" w:space="0" w:color="auto"/>
              <w:right w:val="single" w:sz="4" w:space="0" w:color="auto"/>
            </w:tcBorders>
            <w:vAlign w:val="center"/>
          </w:tcPr>
          <w:p w:rsidR="00090EE7" w:rsidRPr="00445799" w:rsidRDefault="00D33C2A"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w:t>
            </w:r>
          </w:p>
        </w:tc>
        <w:tc>
          <w:tcPr>
            <w:tcW w:w="6310" w:type="dxa"/>
            <w:tcBorders>
              <w:top w:val="nil"/>
              <w:left w:val="nil"/>
              <w:bottom w:val="single" w:sz="4" w:space="0" w:color="auto"/>
              <w:right w:val="single" w:sz="4" w:space="0" w:color="auto"/>
            </w:tcBorders>
            <w:vAlign w:val="center"/>
          </w:tcPr>
          <w:p w:rsidR="00090EE7" w:rsidRPr="00B4194B" w:rsidRDefault="00090EE7" w:rsidP="008F03B5">
            <w:pPr>
              <w:autoSpaceDN w:val="0"/>
              <w:spacing w:line="300" w:lineRule="exact"/>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接待普雄军供站一行五人</w:t>
            </w:r>
            <w:r w:rsidRPr="00090EE7">
              <w:rPr>
                <w:rFonts w:ascii="微软雅黑" w:eastAsia="微软雅黑" w:hAnsi="微软雅黑" w:cs="微软雅黑"/>
                <w:color w:val="000000"/>
                <w:sz w:val="18"/>
                <w:szCs w:val="18"/>
              </w:rPr>
              <w:t>学习交流</w:t>
            </w:r>
          </w:p>
        </w:tc>
        <w:tc>
          <w:tcPr>
            <w:tcW w:w="1669" w:type="dxa"/>
            <w:tcBorders>
              <w:top w:val="nil"/>
              <w:left w:val="nil"/>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560</w:t>
            </w:r>
          </w:p>
        </w:tc>
      </w:tr>
      <w:tr w:rsidR="00090EE7" w:rsidRPr="00DF3F65" w:rsidTr="008F03B5">
        <w:trPr>
          <w:trHeight w:val="457"/>
        </w:trPr>
        <w:tc>
          <w:tcPr>
            <w:tcW w:w="7050" w:type="dxa"/>
            <w:gridSpan w:val="2"/>
            <w:tcBorders>
              <w:top w:val="nil"/>
              <w:left w:val="single" w:sz="4" w:space="0" w:color="auto"/>
              <w:bottom w:val="single" w:sz="4" w:space="0" w:color="auto"/>
              <w:right w:val="single" w:sz="4" w:space="0" w:color="auto"/>
            </w:tcBorders>
            <w:vAlign w:val="center"/>
          </w:tcPr>
          <w:p w:rsidR="00090EE7" w:rsidRPr="00B4194B" w:rsidRDefault="00090EE7" w:rsidP="008F03B5">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合计</w:t>
            </w:r>
          </w:p>
        </w:tc>
        <w:tc>
          <w:tcPr>
            <w:tcW w:w="1669" w:type="dxa"/>
            <w:tcBorders>
              <w:top w:val="nil"/>
              <w:left w:val="nil"/>
              <w:bottom w:val="single" w:sz="4" w:space="0" w:color="auto"/>
              <w:right w:val="single" w:sz="4" w:space="0" w:color="auto"/>
            </w:tcBorders>
            <w:vAlign w:val="center"/>
          </w:tcPr>
          <w:p w:rsidR="00090EE7" w:rsidRPr="00B4194B" w:rsidRDefault="00D33C2A" w:rsidP="008F03B5">
            <w:pPr>
              <w:autoSpaceDN w:val="0"/>
              <w:spacing w:line="300" w:lineRule="exact"/>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560</w:t>
            </w:r>
          </w:p>
        </w:tc>
      </w:tr>
    </w:tbl>
    <w:p w:rsidR="00F5237C" w:rsidRPr="00B94B5A" w:rsidRDefault="00F5237C" w:rsidP="003D36A0">
      <w:pPr>
        <w:spacing w:line="560" w:lineRule="exact"/>
        <w:ind w:firstLineChars="200" w:firstLine="643"/>
        <w:rPr>
          <w:rFonts w:ascii="仿宋_GB2312" w:eastAsia="仿宋_GB2312" w:hAnsi="仿宋"/>
          <w:sz w:val="32"/>
          <w:szCs w:val="32"/>
        </w:rPr>
      </w:pPr>
      <w:r>
        <w:rPr>
          <w:rFonts w:ascii="仿宋" w:eastAsia="仿宋" w:hAnsi="仿宋" w:hint="eastAsia"/>
          <w:b/>
          <w:color w:val="000000"/>
          <w:sz w:val="32"/>
          <w:szCs w:val="32"/>
        </w:rPr>
        <w:t>外事接待支出</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万元，外事接待</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批次，</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人，共计支出</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万元</w:t>
      </w:r>
      <w:r w:rsidR="008B74D5" w:rsidRPr="00B94B5A">
        <w:rPr>
          <w:rFonts w:ascii="仿宋_GB2312" w:eastAsia="仿宋_GB2312" w:hAnsi="仿宋" w:hint="eastAsia"/>
          <w:sz w:val="32"/>
          <w:szCs w:val="32"/>
        </w:rPr>
        <w:t>。</w:t>
      </w:r>
    </w:p>
    <w:p w:rsidR="00F5237C" w:rsidRPr="003F3587" w:rsidRDefault="00F5237C" w:rsidP="003D36A0">
      <w:pPr>
        <w:pStyle w:val="2"/>
        <w:spacing w:line="560" w:lineRule="exact"/>
        <w:ind w:firstLineChars="196" w:firstLine="630"/>
      </w:pPr>
      <w:bookmarkStart w:id="69" w:name="_Toc15396610"/>
      <w:bookmarkStart w:id="70" w:name="_Toc15377218"/>
      <w:bookmarkStart w:id="71" w:name="_Toc82073734"/>
      <w:r>
        <w:rPr>
          <w:rFonts w:hint="eastAsia"/>
          <w:color w:val="000000"/>
        </w:rPr>
        <w:t>八、</w:t>
      </w:r>
      <w:r w:rsidRPr="003F3587">
        <w:rPr>
          <w:rFonts w:hint="eastAsia"/>
        </w:rPr>
        <w:t>政府性基金预算支出决算情况说明</w:t>
      </w:r>
      <w:bookmarkEnd w:id="69"/>
      <w:bookmarkEnd w:id="70"/>
      <w:bookmarkEnd w:id="71"/>
    </w:p>
    <w:p w:rsidR="00F5237C" w:rsidRDefault="00F5237C" w:rsidP="003D36A0">
      <w:pPr>
        <w:spacing w:line="560" w:lineRule="exact"/>
        <w:ind w:firstLine="640"/>
        <w:rPr>
          <w:rFonts w:ascii="仿宋_GB2312" w:eastAsia="仿宋_GB2312"/>
          <w:color w:val="000000"/>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年政府性基金预算拨款支出</w:t>
      </w:r>
      <w:r w:rsidR="00D33C2A">
        <w:rPr>
          <w:rFonts w:ascii="仿宋_GB2312" w:eastAsia="仿宋_GB2312" w:hAnsi="仿宋" w:hint="eastAsia"/>
          <w:sz w:val="32"/>
          <w:szCs w:val="32"/>
        </w:rPr>
        <w:t>0</w:t>
      </w:r>
      <w:r w:rsidRPr="00B94B5A">
        <w:rPr>
          <w:rFonts w:ascii="仿宋_GB2312" w:eastAsia="仿宋_GB2312" w:hAnsi="仿宋" w:hint="eastAsia"/>
          <w:sz w:val="32"/>
          <w:szCs w:val="32"/>
        </w:rPr>
        <w:t>万</w:t>
      </w:r>
      <w:r>
        <w:rPr>
          <w:rFonts w:ascii="仿宋_GB2312" w:eastAsia="仿宋_GB2312" w:hint="eastAsia"/>
          <w:color w:val="000000"/>
          <w:sz w:val="32"/>
          <w:szCs w:val="32"/>
        </w:rPr>
        <w:t>元。</w:t>
      </w:r>
    </w:p>
    <w:p w:rsidR="00F5237C" w:rsidRPr="003F3587" w:rsidRDefault="003F3587" w:rsidP="003D36A0">
      <w:pPr>
        <w:pStyle w:val="2"/>
        <w:spacing w:line="560" w:lineRule="exact"/>
        <w:ind w:firstLineChars="196" w:firstLine="630"/>
      </w:pPr>
      <w:bookmarkStart w:id="72" w:name="_Toc15377219"/>
      <w:bookmarkStart w:id="73" w:name="_Toc15396611"/>
      <w:bookmarkStart w:id="74" w:name="_Toc82073735"/>
      <w:r>
        <w:rPr>
          <w:rFonts w:hint="eastAsia"/>
        </w:rPr>
        <w:t>九、</w:t>
      </w:r>
      <w:r w:rsidR="00F5237C" w:rsidRPr="003F3587">
        <w:rPr>
          <w:rFonts w:hint="eastAsia"/>
        </w:rPr>
        <w:t>国有资本经营预算支出决算情况说明</w:t>
      </w:r>
      <w:bookmarkEnd w:id="72"/>
      <w:bookmarkEnd w:id="73"/>
      <w:bookmarkEnd w:id="74"/>
    </w:p>
    <w:p w:rsidR="00F5237C" w:rsidRPr="00B94B5A" w:rsidRDefault="00F5237C" w:rsidP="003D36A0">
      <w:pPr>
        <w:spacing w:line="56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年国有资本经营预算拨款支出</w:t>
      </w:r>
      <w:r w:rsidR="00090EE7" w:rsidRPr="00B94B5A">
        <w:rPr>
          <w:rFonts w:ascii="仿宋_GB2312" w:eastAsia="仿宋_GB2312" w:hAnsi="仿宋" w:hint="eastAsia"/>
          <w:sz w:val="32"/>
          <w:szCs w:val="32"/>
        </w:rPr>
        <w:t>0</w:t>
      </w:r>
      <w:r w:rsidRPr="00B94B5A">
        <w:rPr>
          <w:rFonts w:ascii="仿宋_GB2312" w:eastAsia="仿宋_GB2312" w:hAnsi="仿宋" w:hint="eastAsia"/>
          <w:sz w:val="32"/>
          <w:szCs w:val="32"/>
        </w:rPr>
        <w:t>万元。</w:t>
      </w:r>
    </w:p>
    <w:p w:rsidR="00F5237C" w:rsidRPr="003F3587" w:rsidRDefault="00F5237C" w:rsidP="003D36A0">
      <w:pPr>
        <w:pStyle w:val="2"/>
        <w:spacing w:line="560" w:lineRule="exact"/>
        <w:ind w:firstLineChars="196" w:firstLine="630"/>
      </w:pPr>
      <w:bookmarkStart w:id="75" w:name="_Toc15396612"/>
      <w:bookmarkStart w:id="76" w:name="_Toc15377221"/>
      <w:bookmarkStart w:id="77" w:name="_Toc82073736"/>
      <w:r>
        <w:rPr>
          <w:rFonts w:ascii="黑体" w:eastAsia="黑体" w:hAnsi="黑体" w:hint="eastAsia"/>
          <w:color w:val="000000"/>
        </w:rPr>
        <w:t>十</w:t>
      </w:r>
      <w:r w:rsidRPr="003F3587">
        <w:rPr>
          <w:rFonts w:ascii="黑体" w:eastAsia="黑体" w:hAnsi="黑体" w:hint="eastAsia"/>
        </w:rPr>
        <w:t>、</w:t>
      </w:r>
      <w:r w:rsidRPr="003F3587">
        <w:rPr>
          <w:rFonts w:hint="eastAsia"/>
        </w:rPr>
        <w:t>其他重要事项的情况说明</w:t>
      </w:r>
      <w:bookmarkEnd w:id="75"/>
      <w:bookmarkEnd w:id="76"/>
      <w:bookmarkEnd w:id="77"/>
    </w:p>
    <w:p w:rsidR="00F5237C" w:rsidRDefault="00F5237C" w:rsidP="003D36A0">
      <w:pPr>
        <w:spacing w:line="560" w:lineRule="exact"/>
        <w:ind w:firstLineChars="200" w:firstLine="643"/>
        <w:outlineLvl w:val="2"/>
        <w:rPr>
          <w:rFonts w:ascii="仿宋" w:eastAsia="仿宋" w:hAnsi="仿宋"/>
          <w:color w:val="000000"/>
          <w:sz w:val="32"/>
          <w:szCs w:val="32"/>
        </w:rPr>
      </w:pPr>
      <w:bookmarkStart w:id="78" w:name="_Toc15377222"/>
      <w:bookmarkStart w:id="79" w:name="_Toc82073737"/>
      <w:r>
        <w:rPr>
          <w:rFonts w:ascii="仿宋" w:eastAsia="仿宋" w:hAnsi="仿宋" w:hint="eastAsia"/>
          <w:b/>
          <w:color w:val="000000"/>
          <w:sz w:val="32"/>
          <w:szCs w:val="32"/>
        </w:rPr>
        <w:t>（一）机关运行经费支出情况</w:t>
      </w:r>
      <w:bookmarkEnd w:id="78"/>
      <w:bookmarkEnd w:id="79"/>
    </w:p>
    <w:p w:rsidR="00F5237C" w:rsidRPr="00B94B5A" w:rsidRDefault="00D33C2A" w:rsidP="003D36A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无相关费用支出</w:t>
      </w:r>
      <w:r w:rsidR="009607F4" w:rsidRPr="00B94B5A">
        <w:rPr>
          <w:rFonts w:ascii="仿宋_GB2312" w:eastAsia="仿宋_GB2312" w:hAnsi="仿宋" w:hint="eastAsia"/>
          <w:sz w:val="32"/>
          <w:szCs w:val="32"/>
        </w:rPr>
        <w:t>。</w:t>
      </w:r>
    </w:p>
    <w:p w:rsidR="00F5237C" w:rsidRDefault="00F5237C" w:rsidP="003D36A0">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80" w:name="_Toc15377223"/>
      <w:bookmarkStart w:id="81" w:name="_Toc82073738"/>
      <w:r>
        <w:rPr>
          <w:rFonts w:ascii="仿宋" w:eastAsia="仿宋" w:hAnsi="仿宋" w:hint="eastAsia"/>
          <w:b/>
          <w:color w:val="000000"/>
          <w:sz w:val="32"/>
          <w:szCs w:val="32"/>
        </w:rPr>
        <w:t>（二）政府采购支出情况</w:t>
      </w:r>
      <w:bookmarkEnd w:id="80"/>
      <w:bookmarkEnd w:id="81"/>
    </w:p>
    <w:p w:rsidR="00F5237C" w:rsidRPr="00B94B5A" w:rsidRDefault="00F5237C" w:rsidP="003D36A0">
      <w:pPr>
        <w:spacing w:line="560" w:lineRule="exact"/>
        <w:ind w:firstLineChars="200" w:firstLine="640"/>
        <w:rPr>
          <w:rFonts w:ascii="仿宋_GB2312" w:eastAsia="仿宋_GB2312" w:hAnsi="仿宋"/>
          <w:sz w:val="32"/>
          <w:szCs w:val="32"/>
        </w:rPr>
      </w:pPr>
      <w:r>
        <w:rPr>
          <w:rFonts w:ascii="仿宋_GB2312" w:eastAsia="仿宋_GB2312"/>
          <w:color w:val="000000"/>
          <w:sz w:val="32"/>
          <w:szCs w:val="32"/>
        </w:rPr>
        <w:t>2</w:t>
      </w:r>
      <w:r w:rsidRPr="00B94B5A">
        <w:rPr>
          <w:rFonts w:ascii="仿宋_GB2312" w:eastAsia="仿宋_GB2312" w:hAnsi="仿宋"/>
          <w:sz w:val="32"/>
          <w:szCs w:val="32"/>
        </w:rPr>
        <w:t>020</w:t>
      </w:r>
      <w:r w:rsidRPr="00B94B5A">
        <w:rPr>
          <w:rFonts w:ascii="仿宋_GB2312" w:eastAsia="仿宋_GB2312" w:hAnsi="仿宋" w:hint="eastAsia"/>
          <w:sz w:val="32"/>
          <w:szCs w:val="32"/>
        </w:rPr>
        <w:t>年，</w:t>
      </w:r>
      <w:r w:rsidR="00D33C2A">
        <w:rPr>
          <w:rFonts w:ascii="仿宋_GB2312" w:eastAsia="仿宋_GB2312" w:hAnsi="仿宋" w:hint="eastAsia"/>
          <w:sz w:val="32"/>
          <w:szCs w:val="32"/>
        </w:rPr>
        <w:t>攀枝花市军供站</w:t>
      </w:r>
      <w:r w:rsidR="009607F4" w:rsidRPr="00B94B5A">
        <w:rPr>
          <w:rFonts w:ascii="仿宋_GB2312" w:eastAsia="仿宋_GB2312" w:hAnsi="仿宋" w:hint="eastAsia"/>
          <w:sz w:val="32"/>
          <w:szCs w:val="32"/>
        </w:rPr>
        <w:t>单位</w:t>
      </w:r>
      <w:r w:rsidRPr="00B94B5A">
        <w:rPr>
          <w:rFonts w:ascii="仿宋_GB2312" w:eastAsia="仿宋_GB2312" w:hAnsi="仿宋" w:hint="eastAsia"/>
          <w:sz w:val="32"/>
          <w:szCs w:val="32"/>
        </w:rPr>
        <w:t>政府采购支出总额</w:t>
      </w:r>
      <w:r w:rsidR="00D33C2A">
        <w:rPr>
          <w:rFonts w:ascii="仿宋_GB2312" w:eastAsia="仿宋_GB2312" w:hAnsi="仿宋" w:hint="eastAsia"/>
          <w:sz w:val="32"/>
          <w:szCs w:val="32"/>
        </w:rPr>
        <w:t>33.22</w:t>
      </w:r>
      <w:r w:rsidRPr="00B94B5A">
        <w:rPr>
          <w:rFonts w:ascii="仿宋_GB2312" w:eastAsia="仿宋_GB2312" w:hAnsi="仿宋" w:hint="eastAsia"/>
          <w:sz w:val="32"/>
          <w:szCs w:val="32"/>
        </w:rPr>
        <w:t>万元，其中：政府采购货物支出</w:t>
      </w:r>
      <w:r w:rsidR="00D33C2A">
        <w:rPr>
          <w:rFonts w:ascii="仿宋_GB2312" w:eastAsia="仿宋_GB2312" w:hAnsi="仿宋" w:hint="eastAsia"/>
          <w:sz w:val="32"/>
          <w:szCs w:val="32"/>
        </w:rPr>
        <w:t>33.22</w:t>
      </w:r>
      <w:r w:rsidRPr="00B94B5A">
        <w:rPr>
          <w:rFonts w:ascii="仿宋_GB2312" w:eastAsia="仿宋_GB2312" w:hAnsi="仿宋" w:hint="eastAsia"/>
          <w:sz w:val="32"/>
          <w:szCs w:val="32"/>
        </w:rPr>
        <w:t>万元。主要用于</w:t>
      </w:r>
      <w:r w:rsidR="00D33C2A">
        <w:rPr>
          <w:rFonts w:ascii="仿宋_GB2312" w:eastAsia="仿宋_GB2312" w:hAnsi="仿宋" w:hint="eastAsia"/>
          <w:sz w:val="32"/>
          <w:szCs w:val="32"/>
        </w:rPr>
        <w:t>攀枝花军供南站设施设备及办公用品的采购工作。</w:t>
      </w:r>
    </w:p>
    <w:p w:rsidR="00F5237C" w:rsidRDefault="00F5237C" w:rsidP="003D36A0">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82" w:name="_Toc15377224"/>
      <w:bookmarkStart w:id="83" w:name="_Toc82073739"/>
      <w:r>
        <w:rPr>
          <w:rFonts w:ascii="仿宋" w:eastAsia="仿宋" w:hAnsi="仿宋" w:hint="eastAsia"/>
          <w:b/>
          <w:color w:val="000000"/>
          <w:sz w:val="32"/>
          <w:szCs w:val="32"/>
        </w:rPr>
        <w:t>（三）国有资产占有使用情况</w:t>
      </w:r>
      <w:bookmarkEnd w:id="82"/>
      <w:bookmarkEnd w:id="83"/>
    </w:p>
    <w:p w:rsidR="00F5237C" w:rsidRPr="00B94B5A" w:rsidRDefault="00F5237C" w:rsidP="003D36A0">
      <w:pPr>
        <w:autoSpaceDE w:val="0"/>
        <w:autoSpaceDN w:val="0"/>
        <w:adjustRightInd w:val="0"/>
        <w:spacing w:line="560" w:lineRule="exact"/>
        <w:ind w:firstLineChars="200" w:firstLine="640"/>
        <w:jc w:val="left"/>
        <w:rPr>
          <w:rFonts w:ascii="仿宋_GB2312" w:eastAsia="仿宋_GB2312" w:hAnsi="仿宋"/>
          <w:sz w:val="32"/>
          <w:szCs w:val="32"/>
        </w:rPr>
      </w:pPr>
      <w:r w:rsidRPr="00B94B5A">
        <w:rPr>
          <w:rFonts w:ascii="仿宋_GB2312" w:eastAsia="仿宋_GB2312" w:hAnsi="仿宋" w:hint="eastAsia"/>
          <w:sz w:val="32"/>
          <w:szCs w:val="32"/>
        </w:rPr>
        <w:t>截至</w:t>
      </w:r>
      <w:r w:rsidRPr="00B94B5A">
        <w:rPr>
          <w:rFonts w:ascii="仿宋_GB2312" w:eastAsia="仿宋_GB2312" w:hAnsi="仿宋"/>
          <w:sz w:val="32"/>
          <w:szCs w:val="32"/>
        </w:rPr>
        <w:t>2020</w:t>
      </w:r>
      <w:r w:rsidRPr="00B94B5A">
        <w:rPr>
          <w:rFonts w:ascii="仿宋_GB2312" w:eastAsia="仿宋_GB2312" w:hAnsi="仿宋" w:hint="eastAsia"/>
          <w:sz w:val="32"/>
          <w:szCs w:val="32"/>
        </w:rPr>
        <w:t>年</w:t>
      </w:r>
      <w:r w:rsidRPr="00B94B5A">
        <w:rPr>
          <w:rFonts w:ascii="仿宋_GB2312" w:eastAsia="仿宋_GB2312" w:hAnsi="仿宋"/>
          <w:sz w:val="32"/>
          <w:szCs w:val="32"/>
        </w:rPr>
        <w:t>12</w:t>
      </w:r>
      <w:r w:rsidRPr="00B94B5A">
        <w:rPr>
          <w:rFonts w:ascii="仿宋_GB2312" w:eastAsia="仿宋_GB2312" w:hAnsi="仿宋" w:hint="eastAsia"/>
          <w:sz w:val="32"/>
          <w:szCs w:val="32"/>
        </w:rPr>
        <w:t>月</w:t>
      </w:r>
      <w:r w:rsidRPr="00B94B5A">
        <w:rPr>
          <w:rFonts w:ascii="仿宋_GB2312" w:eastAsia="仿宋_GB2312" w:hAnsi="仿宋"/>
          <w:sz w:val="32"/>
          <w:szCs w:val="32"/>
        </w:rPr>
        <w:t>31</w:t>
      </w:r>
      <w:r w:rsidRPr="00B94B5A">
        <w:rPr>
          <w:rFonts w:ascii="仿宋_GB2312" w:eastAsia="仿宋_GB2312" w:hAnsi="仿宋" w:hint="eastAsia"/>
          <w:sz w:val="32"/>
          <w:szCs w:val="32"/>
        </w:rPr>
        <w:t>日，</w:t>
      </w:r>
      <w:r w:rsidR="008C0C7B" w:rsidRPr="00B94B5A">
        <w:rPr>
          <w:rFonts w:ascii="仿宋_GB2312" w:eastAsia="仿宋_GB2312" w:hAnsi="仿宋" w:hint="eastAsia"/>
          <w:sz w:val="32"/>
          <w:szCs w:val="32"/>
        </w:rPr>
        <w:t>单位</w:t>
      </w:r>
      <w:r w:rsidRPr="00B94B5A">
        <w:rPr>
          <w:rFonts w:ascii="仿宋_GB2312" w:eastAsia="仿宋_GB2312" w:hAnsi="仿宋" w:hint="eastAsia"/>
          <w:sz w:val="32"/>
          <w:szCs w:val="32"/>
        </w:rPr>
        <w:t>共有车辆</w:t>
      </w:r>
      <w:r w:rsidR="00D33C2A">
        <w:rPr>
          <w:rFonts w:ascii="仿宋_GB2312" w:eastAsia="仿宋_GB2312" w:hAnsi="仿宋" w:hint="eastAsia"/>
          <w:sz w:val="32"/>
          <w:szCs w:val="32"/>
        </w:rPr>
        <w:t>2</w:t>
      </w:r>
      <w:r w:rsidRPr="00B94B5A">
        <w:rPr>
          <w:rFonts w:ascii="仿宋_GB2312" w:eastAsia="仿宋_GB2312" w:hAnsi="仿宋" w:hint="eastAsia"/>
          <w:sz w:val="32"/>
          <w:szCs w:val="32"/>
        </w:rPr>
        <w:t>辆，其中：</w:t>
      </w:r>
      <w:r w:rsidR="008C0C7B" w:rsidRPr="00B94B5A">
        <w:rPr>
          <w:rFonts w:ascii="仿宋_GB2312" w:eastAsia="仿宋_GB2312" w:hAnsi="仿宋" w:hint="eastAsia"/>
          <w:sz w:val="32"/>
          <w:szCs w:val="32"/>
        </w:rPr>
        <w:t>其他用车</w:t>
      </w:r>
      <w:r w:rsidR="00D33C2A">
        <w:rPr>
          <w:rFonts w:ascii="仿宋_GB2312" w:eastAsia="仿宋_GB2312" w:hAnsi="仿宋" w:hint="eastAsia"/>
          <w:sz w:val="32"/>
          <w:szCs w:val="32"/>
        </w:rPr>
        <w:t>2</w:t>
      </w:r>
      <w:r w:rsidR="008C0C7B" w:rsidRPr="00B94B5A">
        <w:rPr>
          <w:rFonts w:ascii="仿宋_GB2312" w:eastAsia="仿宋_GB2312" w:hAnsi="仿宋"/>
          <w:sz w:val="32"/>
          <w:szCs w:val="32"/>
        </w:rPr>
        <w:t>辆</w:t>
      </w:r>
      <w:r w:rsidR="008C0C7B" w:rsidRPr="00B94B5A">
        <w:rPr>
          <w:rFonts w:ascii="仿宋_GB2312" w:eastAsia="仿宋_GB2312" w:hAnsi="仿宋" w:hint="eastAsia"/>
          <w:sz w:val="32"/>
          <w:szCs w:val="32"/>
        </w:rPr>
        <w:t>，主要用于保障过往部队饮食供应采购需求</w:t>
      </w:r>
      <w:r w:rsidR="00220C1F" w:rsidRPr="00B94B5A">
        <w:rPr>
          <w:rFonts w:ascii="仿宋_GB2312" w:eastAsia="仿宋_GB2312" w:hAnsi="仿宋" w:hint="eastAsia"/>
          <w:sz w:val="32"/>
          <w:szCs w:val="32"/>
        </w:rPr>
        <w:t>和工作开展需要</w:t>
      </w:r>
      <w:r w:rsidR="008C0C7B" w:rsidRPr="00B94B5A">
        <w:rPr>
          <w:rFonts w:ascii="仿宋_GB2312" w:eastAsia="仿宋_GB2312" w:hAnsi="仿宋" w:hint="eastAsia"/>
          <w:sz w:val="32"/>
          <w:szCs w:val="32"/>
        </w:rPr>
        <w:t>。</w:t>
      </w:r>
      <w:r w:rsidRPr="00B94B5A">
        <w:rPr>
          <w:rFonts w:ascii="仿宋_GB2312" w:eastAsia="仿宋_GB2312" w:hAnsi="仿宋" w:hint="eastAsia"/>
          <w:sz w:val="32"/>
          <w:szCs w:val="32"/>
        </w:rPr>
        <w:t>单价</w:t>
      </w:r>
      <w:r w:rsidRPr="00B94B5A">
        <w:rPr>
          <w:rFonts w:ascii="仿宋_GB2312" w:eastAsia="仿宋_GB2312" w:hAnsi="仿宋"/>
          <w:sz w:val="32"/>
          <w:szCs w:val="32"/>
        </w:rPr>
        <w:t>50</w:t>
      </w:r>
      <w:r w:rsidRPr="00B94B5A">
        <w:rPr>
          <w:rFonts w:ascii="仿宋_GB2312" w:eastAsia="仿宋_GB2312" w:hAnsi="仿宋" w:hint="eastAsia"/>
          <w:sz w:val="32"/>
          <w:szCs w:val="32"/>
        </w:rPr>
        <w:t>万元以上通用设备</w:t>
      </w:r>
      <w:r w:rsidR="008C0C7B" w:rsidRPr="00B94B5A">
        <w:rPr>
          <w:rFonts w:ascii="仿宋_GB2312" w:eastAsia="仿宋_GB2312" w:hAnsi="仿宋" w:hint="eastAsia"/>
          <w:sz w:val="32"/>
          <w:szCs w:val="32"/>
        </w:rPr>
        <w:t>0</w:t>
      </w:r>
      <w:r w:rsidRPr="00B94B5A">
        <w:rPr>
          <w:rFonts w:ascii="仿宋_GB2312" w:eastAsia="仿宋_GB2312" w:hAnsi="仿宋" w:hint="eastAsia"/>
          <w:sz w:val="32"/>
          <w:szCs w:val="32"/>
        </w:rPr>
        <w:t>台（套），单价</w:t>
      </w:r>
      <w:r w:rsidRPr="00B94B5A">
        <w:rPr>
          <w:rFonts w:ascii="仿宋_GB2312" w:eastAsia="仿宋_GB2312" w:hAnsi="仿宋"/>
          <w:sz w:val="32"/>
          <w:szCs w:val="32"/>
        </w:rPr>
        <w:t>100</w:t>
      </w:r>
      <w:r w:rsidRPr="00B94B5A">
        <w:rPr>
          <w:rFonts w:ascii="仿宋_GB2312" w:eastAsia="仿宋_GB2312" w:hAnsi="仿宋" w:hint="eastAsia"/>
          <w:sz w:val="32"/>
          <w:szCs w:val="32"/>
        </w:rPr>
        <w:t>万</w:t>
      </w:r>
      <w:r w:rsidRPr="00B94B5A">
        <w:rPr>
          <w:rFonts w:ascii="仿宋_GB2312" w:eastAsia="仿宋_GB2312" w:hAnsi="仿宋" w:hint="eastAsia"/>
          <w:sz w:val="32"/>
          <w:szCs w:val="32"/>
        </w:rPr>
        <w:lastRenderedPageBreak/>
        <w:t>元以上专用设备</w:t>
      </w:r>
      <w:r w:rsidR="008C0C7B" w:rsidRPr="00B94B5A">
        <w:rPr>
          <w:rFonts w:ascii="仿宋_GB2312" w:eastAsia="仿宋_GB2312" w:hAnsi="仿宋" w:hint="eastAsia"/>
          <w:sz w:val="32"/>
          <w:szCs w:val="32"/>
        </w:rPr>
        <w:t>0</w:t>
      </w:r>
      <w:r w:rsidRPr="00B94B5A">
        <w:rPr>
          <w:rFonts w:ascii="仿宋_GB2312" w:eastAsia="仿宋_GB2312" w:hAnsi="仿宋" w:hint="eastAsia"/>
          <w:sz w:val="32"/>
          <w:szCs w:val="32"/>
        </w:rPr>
        <w:t>台（套）。</w:t>
      </w:r>
    </w:p>
    <w:p w:rsidR="00F5237C" w:rsidRDefault="00F5237C" w:rsidP="003D36A0">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84" w:name="_Toc82073740"/>
      <w:r>
        <w:rPr>
          <w:rFonts w:ascii="仿宋" w:eastAsia="仿宋" w:hAnsi="仿宋" w:hint="eastAsia"/>
          <w:b/>
          <w:color w:val="000000"/>
          <w:sz w:val="32"/>
          <w:szCs w:val="32"/>
        </w:rPr>
        <w:t>（四）预算绩效管理情况。</w:t>
      </w:r>
      <w:bookmarkEnd w:id="84"/>
    </w:p>
    <w:p w:rsidR="00F5237C" w:rsidRPr="00B94B5A" w:rsidRDefault="00F5237C" w:rsidP="003D36A0">
      <w:pPr>
        <w:spacing w:line="56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根据预算绩效管理要求，本部门在年初预算编制阶段，组织对</w:t>
      </w:r>
      <w:r w:rsidR="00F11FD7" w:rsidRPr="00B94B5A">
        <w:rPr>
          <w:rFonts w:ascii="仿宋_GB2312" w:eastAsia="仿宋_GB2312" w:hAnsi="仿宋" w:hint="eastAsia"/>
          <w:sz w:val="32"/>
          <w:szCs w:val="32"/>
        </w:rPr>
        <w:t>“</w:t>
      </w:r>
      <w:r w:rsidR="00071EA7" w:rsidRPr="00071EA7">
        <w:rPr>
          <w:rFonts w:ascii="仿宋_GB2312" w:eastAsia="仿宋_GB2312" w:hAnsi="仿宋" w:hint="eastAsia"/>
          <w:sz w:val="32"/>
          <w:szCs w:val="32"/>
        </w:rPr>
        <w:t>过往部队接待及伙食补贴</w:t>
      </w:r>
      <w:r w:rsidR="00F11FD7" w:rsidRPr="00B94B5A">
        <w:rPr>
          <w:rFonts w:ascii="仿宋_GB2312" w:eastAsia="仿宋_GB2312" w:hAnsi="仿宋" w:hint="eastAsia"/>
          <w:sz w:val="32"/>
          <w:szCs w:val="32"/>
        </w:rPr>
        <w:t>”</w:t>
      </w:r>
      <w:r w:rsidR="0063548B" w:rsidRPr="00B94B5A">
        <w:rPr>
          <w:rFonts w:ascii="仿宋_GB2312" w:eastAsia="仿宋_GB2312" w:hAnsi="仿宋" w:hint="eastAsia"/>
          <w:sz w:val="32"/>
          <w:szCs w:val="32"/>
        </w:rPr>
        <w:t>项目</w:t>
      </w:r>
      <w:r w:rsidRPr="00B94B5A">
        <w:rPr>
          <w:rFonts w:ascii="仿宋_GB2312" w:eastAsia="仿宋_GB2312" w:hAnsi="仿宋" w:hint="eastAsia"/>
          <w:sz w:val="32"/>
          <w:szCs w:val="32"/>
        </w:rPr>
        <w:t>开展了预算事前绩效评估，对</w:t>
      </w:r>
      <w:r w:rsidR="009E4AC5">
        <w:rPr>
          <w:rFonts w:ascii="仿宋_GB2312" w:eastAsia="仿宋_GB2312" w:hAnsi="仿宋" w:hint="eastAsia"/>
          <w:sz w:val="32"/>
          <w:szCs w:val="32"/>
        </w:rPr>
        <w:t>1</w:t>
      </w:r>
      <w:r w:rsidRPr="00B94B5A">
        <w:rPr>
          <w:rFonts w:ascii="仿宋_GB2312" w:eastAsia="仿宋_GB2312" w:hAnsi="仿宋" w:hint="eastAsia"/>
          <w:sz w:val="32"/>
          <w:szCs w:val="32"/>
        </w:rPr>
        <w:t>个项目编制了绩效目标，预算执行过程中，选取</w:t>
      </w:r>
      <w:r w:rsidR="009E4AC5">
        <w:rPr>
          <w:rFonts w:ascii="仿宋_GB2312" w:eastAsia="仿宋_GB2312" w:hAnsi="仿宋" w:hint="eastAsia"/>
          <w:sz w:val="32"/>
          <w:szCs w:val="32"/>
        </w:rPr>
        <w:t>1</w:t>
      </w:r>
      <w:r w:rsidRPr="00B94B5A">
        <w:rPr>
          <w:rFonts w:ascii="仿宋_GB2312" w:eastAsia="仿宋_GB2312" w:hAnsi="仿宋" w:hint="eastAsia"/>
          <w:sz w:val="32"/>
          <w:szCs w:val="32"/>
        </w:rPr>
        <w:t>个项目开展绩效监控，年终执行完毕后，对</w:t>
      </w:r>
      <w:r w:rsidR="009E4AC5">
        <w:rPr>
          <w:rFonts w:ascii="仿宋_GB2312" w:eastAsia="仿宋_GB2312" w:hAnsi="仿宋" w:hint="eastAsia"/>
          <w:sz w:val="32"/>
          <w:szCs w:val="32"/>
        </w:rPr>
        <w:t>1</w:t>
      </w:r>
      <w:r w:rsidRPr="00B94B5A">
        <w:rPr>
          <w:rFonts w:ascii="仿宋_GB2312" w:eastAsia="仿宋_GB2312" w:hAnsi="仿宋" w:hint="eastAsia"/>
          <w:sz w:val="32"/>
          <w:szCs w:val="32"/>
        </w:rPr>
        <w:t>个项目开展了绩效目标完成情况自评。</w:t>
      </w:r>
    </w:p>
    <w:p w:rsidR="00D04AF9" w:rsidRPr="00B94B5A" w:rsidRDefault="00F5237C" w:rsidP="003D36A0">
      <w:pPr>
        <w:spacing w:line="56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本部门按要求对</w:t>
      </w:r>
      <w:r w:rsidRPr="00B94B5A">
        <w:rPr>
          <w:rFonts w:ascii="仿宋_GB2312" w:eastAsia="仿宋_GB2312" w:hAnsi="仿宋"/>
          <w:sz w:val="32"/>
          <w:szCs w:val="32"/>
        </w:rPr>
        <w:t>2020</w:t>
      </w:r>
      <w:r w:rsidRPr="00B94B5A">
        <w:rPr>
          <w:rFonts w:ascii="仿宋_GB2312" w:eastAsia="仿宋_GB2312" w:hAnsi="仿宋" w:hint="eastAsia"/>
          <w:sz w:val="32"/>
          <w:szCs w:val="32"/>
        </w:rPr>
        <w:t>年部门整体支出开展绩效自评，从评价情况来看</w:t>
      </w:r>
      <w:r w:rsidR="009E4AC5">
        <w:rPr>
          <w:rFonts w:ascii="仿宋_GB2312" w:eastAsia="仿宋_GB2312" w:hAnsi="仿宋" w:hint="eastAsia"/>
          <w:sz w:val="32"/>
          <w:szCs w:val="32"/>
        </w:rPr>
        <w:t>全站</w:t>
      </w:r>
      <w:r w:rsidR="00D04AF9" w:rsidRPr="00B94B5A">
        <w:rPr>
          <w:rFonts w:ascii="仿宋_GB2312" w:eastAsia="仿宋_GB2312" w:hAnsi="仿宋"/>
          <w:sz w:val="32"/>
          <w:szCs w:val="32"/>
        </w:rPr>
        <w:t>以习近平新时代中国特色社会主义思想为指导，认真落实</w:t>
      </w:r>
      <w:r w:rsidR="00F1381D">
        <w:rPr>
          <w:rFonts w:ascii="仿宋_GB2312" w:eastAsia="仿宋_GB2312" w:hAnsi="仿宋" w:hint="eastAsia"/>
          <w:sz w:val="32"/>
          <w:szCs w:val="32"/>
        </w:rPr>
        <w:t>市</w:t>
      </w:r>
      <w:r w:rsidR="00D04AF9" w:rsidRPr="00B94B5A">
        <w:rPr>
          <w:rFonts w:ascii="仿宋_GB2312" w:eastAsia="仿宋_GB2312" w:hAnsi="仿宋"/>
          <w:sz w:val="32"/>
          <w:szCs w:val="32"/>
        </w:rPr>
        <w:t>退役军人事务局部署要求，</w:t>
      </w:r>
      <w:r w:rsidR="007E1E53" w:rsidRPr="007E1E53">
        <w:rPr>
          <w:rFonts w:ascii="仿宋_GB2312" w:eastAsia="仿宋_GB2312" w:hAnsi="仿宋" w:hint="eastAsia"/>
          <w:sz w:val="32"/>
          <w:szCs w:val="32"/>
        </w:rPr>
        <w:t>牢固树立为国防建设和部队官兵服务的思想，保证优质、快速、准确、安全、保密、持续地完成各种情况下的军供接待任务</w:t>
      </w:r>
      <w:r w:rsidR="00D04AF9" w:rsidRPr="00B94B5A">
        <w:rPr>
          <w:rFonts w:ascii="仿宋_GB2312" w:eastAsia="仿宋_GB2312" w:hAnsi="仿宋"/>
          <w:sz w:val="32"/>
          <w:szCs w:val="32"/>
        </w:rPr>
        <w:t>。</w:t>
      </w:r>
      <w:r w:rsidRPr="00B94B5A">
        <w:rPr>
          <w:rFonts w:ascii="仿宋_GB2312" w:eastAsia="仿宋_GB2312" w:hAnsi="仿宋" w:hint="eastAsia"/>
          <w:sz w:val="32"/>
          <w:szCs w:val="32"/>
        </w:rPr>
        <w:t>本部门还自行组织了</w:t>
      </w:r>
      <w:r w:rsidR="007E1E53">
        <w:rPr>
          <w:rFonts w:ascii="仿宋_GB2312" w:eastAsia="仿宋_GB2312" w:hAnsi="仿宋" w:hint="eastAsia"/>
          <w:sz w:val="32"/>
          <w:szCs w:val="32"/>
        </w:rPr>
        <w:t>1</w:t>
      </w:r>
      <w:r w:rsidRPr="00B94B5A">
        <w:rPr>
          <w:rFonts w:ascii="仿宋_GB2312" w:eastAsia="仿宋_GB2312" w:hAnsi="仿宋" w:hint="eastAsia"/>
          <w:sz w:val="32"/>
          <w:szCs w:val="32"/>
        </w:rPr>
        <w:t>个项目支出绩效评价，</w:t>
      </w:r>
      <w:r w:rsidR="00D04AF9" w:rsidRPr="00B94B5A">
        <w:rPr>
          <w:rFonts w:ascii="仿宋_GB2312" w:eastAsia="仿宋_GB2312" w:hAnsi="仿宋" w:hint="eastAsia"/>
          <w:sz w:val="32"/>
          <w:szCs w:val="32"/>
        </w:rPr>
        <w:t>从评价情况来看数量指标、质量指标、时效指标均已完成，达到绩效目标任务且效果显著。项目实施期间有专项资金保障、人员保障和制度保障，并形成可持续的影响，产生良好的社会效益。</w:t>
      </w:r>
    </w:p>
    <w:p w:rsidR="0063548B" w:rsidRPr="00B94B5A" w:rsidRDefault="00F5237C" w:rsidP="003D36A0">
      <w:pPr>
        <w:spacing w:line="560" w:lineRule="exact"/>
        <w:ind w:firstLineChars="200" w:firstLine="640"/>
        <w:rPr>
          <w:rFonts w:ascii="仿宋_GB2312" w:eastAsia="仿宋_GB2312" w:hAnsi="仿宋"/>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sidRPr="00B94B5A">
        <w:rPr>
          <w:rFonts w:ascii="仿宋_GB2312" w:eastAsia="仿宋_GB2312" w:hAnsi="仿宋" w:hint="eastAsia"/>
          <w:sz w:val="32"/>
          <w:szCs w:val="32"/>
        </w:rPr>
        <w:t>本部门在</w:t>
      </w:r>
      <w:r w:rsidRPr="00B94B5A">
        <w:rPr>
          <w:rFonts w:ascii="仿宋_GB2312" w:eastAsia="仿宋_GB2312" w:hAnsi="仿宋"/>
          <w:sz w:val="32"/>
          <w:szCs w:val="32"/>
        </w:rPr>
        <w:t>2020</w:t>
      </w:r>
      <w:r w:rsidRPr="00B94B5A">
        <w:rPr>
          <w:rFonts w:ascii="仿宋_GB2312" w:eastAsia="仿宋_GB2312" w:hAnsi="仿宋" w:hint="eastAsia"/>
          <w:sz w:val="32"/>
          <w:szCs w:val="32"/>
        </w:rPr>
        <w:t>年度部门决算中反映</w:t>
      </w:r>
      <w:r w:rsidR="0063548B" w:rsidRPr="00B94B5A">
        <w:rPr>
          <w:rFonts w:ascii="仿宋_GB2312" w:eastAsia="仿宋_GB2312" w:hAnsi="仿宋" w:hint="eastAsia"/>
          <w:sz w:val="32"/>
          <w:szCs w:val="32"/>
        </w:rPr>
        <w:t>“</w:t>
      </w:r>
      <w:r w:rsidR="00693FB4" w:rsidRPr="00693FB4">
        <w:rPr>
          <w:rFonts w:ascii="仿宋_GB2312" w:eastAsia="仿宋_GB2312" w:hAnsi="仿宋" w:hint="eastAsia"/>
          <w:sz w:val="32"/>
          <w:szCs w:val="32"/>
        </w:rPr>
        <w:t>过往部队接待及伙食补贴</w:t>
      </w:r>
      <w:r w:rsidR="0063548B" w:rsidRPr="00B94B5A">
        <w:rPr>
          <w:rFonts w:ascii="仿宋_GB2312" w:eastAsia="仿宋_GB2312" w:hAnsi="仿宋" w:hint="eastAsia"/>
          <w:sz w:val="32"/>
          <w:szCs w:val="32"/>
        </w:rPr>
        <w:t>”</w:t>
      </w:r>
      <w:r w:rsidR="007E1E53">
        <w:rPr>
          <w:rFonts w:ascii="仿宋_GB2312" w:eastAsia="仿宋_GB2312" w:hAnsi="仿宋" w:hint="eastAsia"/>
          <w:sz w:val="32"/>
          <w:szCs w:val="32"/>
        </w:rPr>
        <w:t>1</w:t>
      </w:r>
      <w:r w:rsidRPr="00B94B5A">
        <w:rPr>
          <w:rFonts w:ascii="仿宋_GB2312" w:eastAsia="仿宋_GB2312" w:hAnsi="仿宋" w:hint="eastAsia"/>
          <w:sz w:val="32"/>
          <w:szCs w:val="32"/>
        </w:rPr>
        <w:t>个项目绩效目标实际完成情况。</w:t>
      </w:r>
    </w:p>
    <w:p w:rsidR="003F3587" w:rsidRPr="00EE2A98" w:rsidRDefault="00F5237C" w:rsidP="003D36A0">
      <w:pPr>
        <w:spacing w:line="560" w:lineRule="exact"/>
        <w:ind w:firstLine="645"/>
        <w:rPr>
          <w:rFonts w:ascii="仿宋_GB2312" w:eastAsia="仿宋_GB2312" w:hAnsi="仿宋"/>
          <w:sz w:val="32"/>
          <w:szCs w:val="32"/>
        </w:rPr>
      </w:pPr>
      <w:r w:rsidRPr="00B94B5A">
        <w:rPr>
          <w:rFonts w:ascii="仿宋_GB2312" w:eastAsia="仿宋_GB2312" w:hAnsi="仿宋" w:hint="eastAsia"/>
          <w:sz w:val="32"/>
          <w:szCs w:val="32"/>
        </w:rPr>
        <w:t>（</w:t>
      </w:r>
      <w:r w:rsidRPr="00B94B5A">
        <w:rPr>
          <w:rFonts w:ascii="仿宋_GB2312" w:eastAsia="仿宋_GB2312" w:hAnsi="仿宋"/>
          <w:sz w:val="32"/>
          <w:szCs w:val="32"/>
        </w:rPr>
        <w:t>1</w:t>
      </w:r>
      <w:r w:rsidRPr="00B94B5A">
        <w:rPr>
          <w:rFonts w:ascii="仿宋_GB2312" w:eastAsia="仿宋_GB2312" w:hAnsi="仿宋" w:hint="eastAsia"/>
          <w:sz w:val="32"/>
          <w:szCs w:val="32"/>
        </w:rPr>
        <w:t>）</w:t>
      </w:r>
      <w:r w:rsidR="00693FB4" w:rsidRPr="00693FB4">
        <w:rPr>
          <w:rFonts w:ascii="仿宋_GB2312" w:eastAsia="仿宋_GB2312" w:hAnsi="仿宋" w:hint="eastAsia"/>
          <w:sz w:val="32"/>
          <w:szCs w:val="32"/>
        </w:rPr>
        <w:t>过往部队接待及伙食补贴</w:t>
      </w:r>
      <w:r w:rsidR="00262174" w:rsidRPr="00B94B5A">
        <w:rPr>
          <w:rFonts w:ascii="仿宋_GB2312" w:eastAsia="仿宋_GB2312" w:hAnsi="仿宋" w:hint="eastAsia"/>
          <w:sz w:val="32"/>
          <w:szCs w:val="32"/>
        </w:rPr>
        <w:t>经费</w:t>
      </w:r>
      <w:r w:rsidRPr="00B94B5A">
        <w:rPr>
          <w:rFonts w:ascii="仿宋_GB2312" w:eastAsia="仿宋_GB2312" w:hAnsi="仿宋" w:hint="eastAsia"/>
          <w:sz w:val="32"/>
          <w:szCs w:val="32"/>
        </w:rPr>
        <w:t>项目绩效目标完成情况综述。项目全年预算数</w:t>
      </w:r>
      <w:r w:rsidR="007E1E53">
        <w:rPr>
          <w:rFonts w:ascii="仿宋_GB2312" w:eastAsia="仿宋_GB2312" w:hAnsi="仿宋" w:hint="eastAsia"/>
          <w:sz w:val="32"/>
          <w:szCs w:val="32"/>
        </w:rPr>
        <w:t>10</w:t>
      </w:r>
      <w:r w:rsidRPr="00B94B5A">
        <w:rPr>
          <w:rFonts w:ascii="仿宋_GB2312" w:eastAsia="仿宋_GB2312" w:hAnsi="仿宋" w:hint="eastAsia"/>
          <w:sz w:val="32"/>
          <w:szCs w:val="32"/>
        </w:rPr>
        <w:t>万元，执行数为</w:t>
      </w:r>
      <w:r w:rsidR="007E1E53">
        <w:rPr>
          <w:rFonts w:ascii="仿宋_GB2312" w:eastAsia="仿宋_GB2312" w:hAnsi="仿宋" w:hint="eastAsia"/>
          <w:sz w:val="32"/>
          <w:szCs w:val="32"/>
        </w:rPr>
        <w:t>10</w:t>
      </w:r>
      <w:r w:rsidRPr="00B94B5A">
        <w:rPr>
          <w:rFonts w:ascii="仿宋_GB2312" w:eastAsia="仿宋_GB2312" w:hAnsi="仿宋" w:hint="eastAsia"/>
          <w:sz w:val="32"/>
          <w:szCs w:val="32"/>
        </w:rPr>
        <w:t>万元，完成预算的</w:t>
      </w:r>
      <w:r w:rsidR="00E41A8F" w:rsidRPr="00B94B5A">
        <w:rPr>
          <w:rFonts w:ascii="仿宋_GB2312" w:eastAsia="仿宋_GB2312" w:hAnsi="仿宋" w:hint="eastAsia"/>
          <w:sz w:val="32"/>
          <w:szCs w:val="32"/>
        </w:rPr>
        <w:t>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w:t>
      </w:r>
      <w:r w:rsidR="00E41A8F" w:rsidRPr="00B94B5A">
        <w:rPr>
          <w:rFonts w:ascii="仿宋_GB2312" w:eastAsia="仿宋_GB2312" w:hAnsi="仿宋" w:hint="eastAsia"/>
          <w:sz w:val="32"/>
          <w:szCs w:val="32"/>
        </w:rPr>
        <w:t>完成了</w:t>
      </w:r>
      <w:r w:rsidR="007E1E53" w:rsidRPr="007E1E53">
        <w:rPr>
          <w:rFonts w:ascii="仿宋_GB2312" w:eastAsia="仿宋_GB2312" w:hAnsi="仿宋" w:hint="eastAsia"/>
          <w:sz w:val="32"/>
          <w:szCs w:val="32"/>
        </w:rPr>
        <w:t>全年接待部队10余趟1千余人次，面包2000余份、牛奶1000余份、鸡蛋1000余个、矿泉水1000余瓶</w:t>
      </w:r>
      <w:r w:rsidR="00EE2A98">
        <w:rPr>
          <w:rFonts w:ascii="仿宋_GB2312" w:eastAsia="仿宋_GB2312" w:hAnsi="仿宋" w:hint="eastAsia"/>
          <w:sz w:val="32"/>
          <w:szCs w:val="32"/>
        </w:rPr>
        <w:t>，</w:t>
      </w:r>
      <w:r w:rsidR="00EE2A98" w:rsidRPr="00EE2A98">
        <w:rPr>
          <w:rFonts w:ascii="仿宋_GB2312" w:eastAsia="仿宋_GB2312" w:hAnsi="仿宋" w:hint="eastAsia"/>
          <w:sz w:val="32"/>
          <w:szCs w:val="32"/>
        </w:rPr>
        <w:t>受到部队官兵一致高度称赞，收</w:t>
      </w:r>
      <w:r w:rsidR="00EE2A98" w:rsidRPr="00EE2A98">
        <w:rPr>
          <w:rFonts w:ascii="仿宋_GB2312" w:eastAsia="仿宋_GB2312" w:hAnsi="仿宋" w:hint="eastAsia"/>
          <w:sz w:val="32"/>
          <w:szCs w:val="32"/>
        </w:rPr>
        <w:lastRenderedPageBreak/>
        <w:t>到表扬信、感谢信和留言10余封，满意度达到100%</w:t>
      </w:r>
      <w:r w:rsidR="00EE2A98">
        <w:rPr>
          <w:rFonts w:ascii="仿宋_GB2312" w:eastAsia="仿宋_GB2312" w:hAnsi="仿宋" w:hint="eastAsia"/>
          <w:sz w:val="32"/>
          <w:szCs w:val="32"/>
        </w:rPr>
        <w:t>。</w:t>
      </w: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E6545E" w:rsidRDefault="00E6545E" w:rsidP="002E6563">
      <w:pPr>
        <w:pStyle w:val="ac"/>
        <w:spacing w:line="600" w:lineRule="exact"/>
        <w:ind w:firstLineChars="200" w:firstLine="720"/>
        <w:jc w:val="center"/>
        <w:rPr>
          <w:rFonts w:ascii="黑体" w:eastAsia="黑体" w:hAnsi="黑体" w:cs="宋体" w:hint="eastAsia"/>
          <w:bCs/>
          <w:color w:val="000000"/>
          <w:sz w:val="36"/>
          <w:szCs w:val="36"/>
        </w:rPr>
      </w:pPr>
    </w:p>
    <w:p w:rsidR="002E6563" w:rsidRDefault="002E6563" w:rsidP="002E6563">
      <w:pPr>
        <w:pStyle w:val="ac"/>
        <w:spacing w:line="600" w:lineRule="exact"/>
        <w:ind w:firstLineChars="200" w:firstLine="720"/>
        <w:jc w:val="center"/>
        <w:rPr>
          <w:rFonts w:ascii="仿宋_GB2312" w:eastAsia="仿宋_GB2312" w:hAnsi="仿宋"/>
          <w:sz w:val="32"/>
          <w:szCs w:val="32"/>
        </w:rPr>
      </w:pPr>
      <w:r>
        <w:rPr>
          <w:rFonts w:ascii="黑体" w:eastAsia="黑体" w:hAnsi="黑体" w:cs="宋体" w:hint="eastAsia"/>
          <w:bCs/>
          <w:color w:val="000000"/>
          <w:sz w:val="36"/>
          <w:szCs w:val="36"/>
        </w:rPr>
        <w:lastRenderedPageBreak/>
        <w:t>项目支出绩效目标完成情况表</w:t>
      </w:r>
      <w:r w:rsidR="00620756">
        <w:rPr>
          <w:rFonts w:ascii="黑体" w:eastAsia="黑体" w:hAnsi="黑体" w:cs="宋体" w:hint="eastAsia"/>
          <w:bCs/>
          <w:color w:val="000000"/>
          <w:sz w:val="36"/>
          <w:szCs w:val="36"/>
        </w:rPr>
        <w:t>1</w:t>
      </w:r>
      <w:r>
        <w:rPr>
          <w:rFonts w:ascii="黑体" w:eastAsia="黑体" w:hAnsi="黑体" w:cs="宋体" w:hint="eastAsia"/>
          <w:bCs/>
          <w:color w:val="000000"/>
          <w:sz w:val="36"/>
          <w:szCs w:val="36"/>
        </w:rPr>
        <w:br/>
        <w:t>(2020年度)</w:t>
      </w:r>
    </w:p>
    <w:tbl>
      <w:tblPr>
        <w:tblW w:w="5000" w:type="pct"/>
        <w:tblLook w:val="04A0"/>
      </w:tblPr>
      <w:tblGrid>
        <w:gridCol w:w="1421"/>
        <w:gridCol w:w="1421"/>
        <w:gridCol w:w="1422"/>
        <w:gridCol w:w="1422"/>
        <w:gridCol w:w="1421"/>
        <w:gridCol w:w="1421"/>
      </w:tblGrid>
      <w:tr w:rsidR="002E6563" w:rsidRPr="002E6563" w:rsidTr="00E45244">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334" w:type="pct"/>
            <w:gridSpan w:val="4"/>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693FB4" w:rsidP="002E6563">
            <w:pPr>
              <w:widowControl/>
              <w:jc w:val="center"/>
              <w:rPr>
                <w:rFonts w:ascii="宋体" w:hAnsi="宋体" w:cs="宋体"/>
                <w:color w:val="000000"/>
                <w:kern w:val="0"/>
                <w:sz w:val="18"/>
                <w:szCs w:val="18"/>
              </w:rPr>
            </w:pPr>
            <w:r w:rsidRPr="00693FB4">
              <w:rPr>
                <w:rFonts w:ascii="宋体" w:hAnsi="宋体" w:cs="宋体" w:hint="eastAsia"/>
                <w:color w:val="000000"/>
                <w:kern w:val="0"/>
                <w:sz w:val="18"/>
                <w:szCs w:val="18"/>
              </w:rPr>
              <w:t>过往部队接待及伙食补贴</w:t>
            </w:r>
          </w:p>
        </w:tc>
      </w:tr>
      <w:tr w:rsidR="002E6563" w:rsidRPr="002E6563" w:rsidTr="00E45244">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334" w:type="pct"/>
            <w:gridSpan w:val="4"/>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693FB4">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w:t>
            </w:r>
            <w:r w:rsidR="00693FB4">
              <w:rPr>
                <w:rFonts w:ascii="宋体" w:hAnsi="宋体" w:cs="宋体" w:hint="eastAsia"/>
                <w:color w:val="000000"/>
                <w:kern w:val="0"/>
                <w:sz w:val="18"/>
                <w:szCs w:val="18"/>
              </w:rPr>
              <w:t>军供站</w:t>
            </w:r>
          </w:p>
        </w:tc>
      </w:tr>
      <w:tr w:rsidR="002E6563" w:rsidRPr="002E6563" w:rsidTr="00E45244">
        <w:trPr>
          <w:trHeight w:val="300"/>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693FB4"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693FB4"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2E6563" w:rsidRPr="002E6563" w:rsidTr="00E45244">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693FB4"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693FB4"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2E6563" w:rsidRPr="002E6563" w:rsidTr="00E45244">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2E6563" w:rsidRPr="002E6563" w:rsidTr="00E45244">
        <w:trPr>
          <w:trHeight w:val="300"/>
        </w:trPr>
        <w:tc>
          <w:tcPr>
            <w:tcW w:w="833" w:type="pct"/>
            <w:vMerge w:val="restart"/>
            <w:tcBorders>
              <w:top w:val="nil"/>
              <w:left w:val="single" w:sz="8" w:space="0" w:color="000000"/>
              <w:bottom w:val="nil"/>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501" w:type="pct"/>
            <w:gridSpan w:val="3"/>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1666" w:type="pct"/>
            <w:gridSpan w:val="2"/>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2E6563" w:rsidRPr="002E6563" w:rsidTr="00E45244">
        <w:trPr>
          <w:trHeight w:val="1593"/>
        </w:trPr>
        <w:tc>
          <w:tcPr>
            <w:tcW w:w="833" w:type="pct"/>
            <w:vMerge/>
            <w:tcBorders>
              <w:top w:val="nil"/>
              <w:left w:val="single" w:sz="8" w:space="0" w:color="000000"/>
              <w:bottom w:val="nil"/>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2501" w:type="pct"/>
            <w:gridSpan w:val="3"/>
            <w:tcBorders>
              <w:top w:val="single" w:sz="8" w:space="0" w:color="000000"/>
              <w:left w:val="nil"/>
              <w:bottom w:val="nil"/>
              <w:right w:val="single" w:sz="8" w:space="0" w:color="000000"/>
            </w:tcBorders>
            <w:shd w:val="clear" w:color="auto" w:fill="auto"/>
            <w:vAlign w:val="center"/>
            <w:hideMark/>
          </w:tcPr>
          <w:p w:rsidR="002E6563" w:rsidRPr="002E6563" w:rsidRDefault="00693FB4" w:rsidP="002E6563">
            <w:pPr>
              <w:widowControl/>
              <w:jc w:val="left"/>
              <w:rPr>
                <w:rFonts w:ascii="宋体" w:hAnsi="宋体" w:cs="宋体"/>
                <w:color w:val="000000"/>
                <w:kern w:val="0"/>
                <w:sz w:val="18"/>
                <w:szCs w:val="18"/>
              </w:rPr>
            </w:pPr>
            <w:r w:rsidRPr="00693FB4">
              <w:rPr>
                <w:rFonts w:ascii="宋体" w:hAnsi="宋体" w:cs="宋体" w:hint="eastAsia"/>
                <w:color w:val="000000"/>
                <w:kern w:val="0"/>
                <w:sz w:val="18"/>
                <w:szCs w:val="18"/>
              </w:rPr>
              <w:t>为部队服务，为国防建设服务；保障成批过往的部队、入伍的新兵、退伍的老兵和支前民兵、民工等在运输途中的饮食饮水的供应以及军运马匹的草料和饮水的供应。</w:t>
            </w:r>
          </w:p>
        </w:tc>
        <w:tc>
          <w:tcPr>
            <w:tcW w:w="1666" w:type="pct"/>
            <w:gridSpan w:val="2"/>
            <w:tcBorders>
              <w:top w:val="single" w:sz="8" w:space="0" w:color="000000"/>
              <w:left w:val="nil"/>
              <w:bottom w:val="nil"/>
              <w:right w:val="single" w:sz="8" w:space="0" w:color="000000"/>
            </w:tcBorders>
            <w:shd w:val="clear" w:color="auto" w:fill="auto"/>
            <w:vAlign w:val="center"/>
            <w:hideMark/>
          </w:tcPr>
          <w:p w:rsidR="002E6563" w:rsidRPr="002E6563" w:rsidRDefault="00693FB4" w:rsidP="00693FB4">
            <w:pPr>
              <w:widowControl/>
              <w:jc w:val="left"/>
              <w:rPr>
                <w:rFonts w:ascii="宋体" w:hAnsi="宋体" w:cs="宋体"/>
                <w:color w:val="000000"/>
                <w:kern w:val="0"/>
                <w:sz w:val="18"/>
                <w:szCs w:val="18"/>
              </w:rPr>
            </w:pPr>
            <w:r>
              <w:rPr>
                <w:rFonts w:ascii="宋体" w:hAnsi="宋体" w:cs="宋体" w:hint="eastAsia"/>
                <w:color w:val="000000"/>
                <w:kern w:val="0"/>
                <w:sz w:val="18"/>
                <w:szCs w:val="18"/>
              </w:rPr>
              <w:t>全年</w:t>
            </w:r>
            <w:r w:rsidRPr="00693FB4">
              <w:rPr>
                <w:rFonts w:ascii="宋体" w:hAnsi="宋体" w:cs="宋体" w:hint="eastAsia"/>
                <w:color w:val="000000"/>
                <w:kern w:val="0"/>
                <w:sz w:val="18"/>
                <w:szCs w:val="18"/>
              </w:rPr>
              <w:t>优质、快速、准确、安全、保密、持续地完成各种情况下的军供</w:t>
            </w:r>
            <w:r>
              <w:rPr>
                <w:rFonts w:ascii="宋体" w:hAnsi="宋体" w:cs="宋体" w:hint="eastAsia"/>
                <w:color w:val="000000"/>
                <w:kern w:val="0"/>
                <w:sz w:val="18"/>
                <w:szCs w:val="18"/>
              </w:rPr>
              <w:t>保障</w:t>
            </w:r>
            <w:r w:rsidRPr="00693FB4">
              <w:rPr>
                <w:rFonts w:ascii="宋体" w:hAnsi="宋体" w:cs="宋体" w:hint="eastAsia"/>
                <w:color w:val="000000"/>
                <w:kern w:val="0"/>
                <w:sz w:val="18"/>
                <w:szCs w:val="18"/>
              </w:rPr>
              <w:t>任务</w:t>
            </w:r>
            <w:r w:rsidRPr="00693FB4">
              <w:rPr>
                <w:rFonts w:ascii="宋体" w:hAnsi="宋体" w:cs="宋体"/>
                <w:color w:val="000000"/>
                <w:kern w:val="0"/>
                <w:sz w:val="18"/>
                <w:szCs w:val="18"/>
              </w:rPr>
              <w:t>。</w:t>
            </w:r>
          </w:p>
        </w:tc>
      </w:tr>
      <w:tr w:rsidR="002E6563" w:rsidRPr="002E6563" w:rsidTr="00E45244">
        <w:trPr>
          <w:trHeight w:val="1425"/>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5B44D8" w:rsidRPr="002E6563" w:rsidTr="00E45244">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2E6563">
            <w:pPr>
              <w:widowControl/>
              <w:jc w:val="center"/>
              <w:rPr>
                <w:rFonts w:ascii="宋体" w:hAnsi="宋体" w:cs="宋体"/>
                <w:color w:val="000000"/>
                <w:kern w:val="0"/>
                <w:sz w:val="18"/>
                <w:szCs w:val="18"/>
              </w:rPr>
            </w:pPr>
            <w:r w:rsidRPr="00693FB4">
              <w:rPr>
                <w:rFonts w:ascii="宋体" w:hAnsi="宋体" w:cs="宋体" w:hint="eastAsia"/>
                <w:color w:val="000000"/>
                <w:kern w:val="0"/>
                <w:sz w:val="18"/>
                <w:szCs w:val="18"/>
              </w:rPr>
              <w:t>维修改造及过往部队接待工作</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693FB4">
            <w:pPr>
              <w:widowControl/>
              <w:jc w:val="center"/>
              <w:rPr>
                <w:rFonts w:ascii="宋体" w:hAnsi="宋体" w:cs="宋体"/>
                <w:color w:val="000000"/>
                <w:kern w:val="0"/>
                <w:sz w:val="18"/>
                <w:szCs w:val="18"/>
              </w:rPr>
            </w:pPr>
            <w:r w:rsidRPr="00693FB4">
              <w:rPr>
                <w:rFonts w:ascii="宋体" w:hAnsi="宋体" w:cs="宋体" w:hint="eastAsia"/>
                <w:color w:val="000000"/>
                <w:kern w:val="0"/>
                <w:sz w:val="18"/>
                <w:szCs w:val="18"/>
              </w:rPr>
              <w:t>全年接待过往部队约2000左右人次，采购食材和易耗品等；全年维修改造</w:t>
            </w:r>
            <w:r>
              <w:rPr>
                <w:rFonts w:ascii="宋体" w:hAnsi="宋体" w:cs="宋体" w:hint="eastAsia"/>
                <w:color w:val="000000"/>
                <w:kern w:val="0"/>
                <w:sz w:val="18"/>
                <w:szCs w:val="18"/>
              </w:rPr>
              <w:t>1</w:t>
            </w:r>
            <w:r w:rsidRPr="00693FB4">
              <w:rPr>
                <w:rFonts w:ascii="宋体" w:hAnsi="宋体" w:cs="宋体" w:hint="eastAsia"/>
                <w:color w:val="000000"/>
                <w:kern w:val="0"/>
                <w:sz w:val="18"/>
                <w:szCs w:val="18"/>
              </w:rPr>
              <w:t>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全年按时完成接待任务，及对单位办公用房进行一次维修改造。</w:t>
            </w:r>
          </w:p>
        </w:tc>
      </w:tr>
      <w:tr w:rsidR="005B44D8" w:rsidRPr="002E6563" w:rsidTr="00E45244">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2E6563">
            <w:pPr>
              <w:widowControl/>
              <w:jc w:val="center"/>
              <w:rPr>
                <w:rFonts w:ascii="宋体" w:hAnsi="宋体" w:cs="宋体"/>
                <w:color w:val="000000"/>
                <w:kern w:val="0"/>
                <w:sz w:val="18"/>
                <w:szCs w:val="18"/>
              </w:rPr>
            </w:pPr>
            <w:r w:rsidRPr="00693FB4">
              <w:rPr>
                <w:rFonts w:ascii="宋体" w:hAnsi="宋体" w:cs="宋体" w:hint="eastAsia"/>
                <w:color w:val="000000"/>
                <w:kern w:val="0"/>
                <w:sz w:val="18"/>
                <w:szCs w:val="18"/>
              </w:rPr>
              <w:t>物业管理费</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2E6563">
            <w:pPr>
              <w:widowControl/>
              <w:jc w:val="center"/>
              <w:rPr>
                <w:rFonts w:ascii="宋体" w:hAnsi="宋体" w:cs="宋体"/>
                <w:color w:val="000000"/>
                <w:kern w:val="0"/>
                <w:sz w:val="18"/>
                <w:szCs w:val="18"/>
              </w:rPr>
            </w:pPr>
            <w:r w:rsidRPr="00693FB4">
              <w:rPr>
                <w:rFonts w:ascii="宋体" w:hAnsi="宋体" w:cs="宋体" w:hint="eastAsia"/>
                <w:color w:val="000000"/>
                <w:kern w:val="0"/>
                <w:sz w:val="18"/>
                <w:szCs w:val="18"/>
              </w:rPr>
              <w:t>请保洁、保安、绿化工</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请保洁员1名</w:t>
            </w:r>
          </w:p>
        </w:tc>
      </w:tr>
      <w:tr w:rsidR="005B44D8" w:rsidRPr="002E6563" w:rsidTr="00E45244">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质量指标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2E6563">
            <w:pPr>
              <w:widowControl/>
              <w:jc w:val="center"/>
              <w:rPr>
                <w:rFonts w:ascii="宋体" w:hAnsi="宋体" w:cs="宋体"/>
                <w:color w:val="000000"/>
                <w:kern w:val="0"/>
                <w:sz w:val="18"/>
                <w:szCs w:val="18"/>
              </w:rPr>
            </w:pPr>
            <w:r w:rsidRPr="00693FB4">
              <w:rPr>
                <w:rFonts w:ascii="宋体" w:hAnsi="宋体" w:cs="宋体" w:hint="eastAsia"/>
                <w:color w:val="000000"/>
                <w:kern w:val="0"/>
                <w:sz w:val="18"/>
                <w:szCs w:val="18"/>
              </w:rPr>
              <w:t>完成各种情况下的过往部队接待任务，实时保障过往部队的需求</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5B44D8" w:rsidRPr="002E6563" w:rsidTr="00E45244">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时效指标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完成时间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2020全年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693FB4"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2020全年</w:t>
            </w:r>
          </w:p>
        </w:tc>
      </w:tr>
      <w:tr w:rsidR="00693FB4" w:rsidRPr="002E6563" w:rsidTr="00E45244">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693FB4" w:rsidRPr="002E6563" w:rsidRDefault="00693FB4"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693FB4"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693FB4" w:rsidRPr="002E6563" w:rsidRDefault="00693FB4"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成本指标</w:t>
            </w:r>
          </w:p>
        </w:tc>
        <w:tc>
          <w:tcPr>
            <w:tcW w:w="834"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2E6563">
            <w:pPr>
              <w:widowControl/>
              <w:jc w:val="center"/>
              <w:rPr>
                <w:rFonts w:ascii="宋体" w:hAnsi="宋体" w:cs="宋体"/>
                <w:color w:val="000000"/>
                <w:kern w:val="0"/>
                <w:sz w:val="18"/>
                <w:szCs w:val="18"/>
              </w:rPr>
            </w:pPr>
            <w:r w:rsidRPr="00E45244">
              <w:rPr>
                <w:rFonts w:ascii="宋体" w:hAnsi="宋体" w:cs="宋体" w:hint="eastAsia"/>
                <w:color w:val="000000"/>
                <w:kern w:val="0"/>
                <w:sz w:val="18"/>
                <w:szCs w:val="18"/>
              </w:rPr>
              <w:t>维修改造及过往部队接待工作等</w:t>
            </w: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r w:rsidR="00693FB4" w:rsidRPr="002E6563">
              <w:rPr>
                <w:rFonts w:ascii="宋体" w:hAnsi="宋体" w:cs="宋体" w:hint="eastAsia"/>
                <w:color w:val="000000"/>
                <w:kern w:val="0"/>
                <w:sz w:val="18"/>
                <w:szCs w:val="18"/>
              </w:rPr>
              <w:t>万元</w:t>
            </w: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r w:rsidR="00693FB4">
              <w:rPr>
                <w:rFonts w:ascii="宋体" w:hAnsi="宋体" w:cs="宋体" w:hint="eastAsia"/>
                <w:color w:val="000000"/>
                <w:kern w:val="0"/>
                <w:sz w:val="18"/>
                <w:szCs w:val="18"/>
              </w:rPr>
              <w:t>万元</w:t>
            </w:r>
          </w:p>
        </w:tc>
      </w:tr>
      <w:tr w:rsidR="00693FB4" w:rsidRPr="002E6563" w:rsidTr="00E45244">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693FB4" w:rsidRPr="002E6563" w:rsidRDefault="00693FB4"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693FB4"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效益指标</w:t>
            </w:r>
          </w:p>
        </w:tc>
        <w:tc>
          <w:tcPr>
            <w:tcW w:w="834" w:type="pct"/>
            <w:tcBorders>
              <w:top w:val="nil"/>
              <w:left w:val="nil"/>
              <w:bottom w:val="single" w:sz="4" w:space="0" w:color="auto"/>
              <w:right w:val="single" w:sz="4" w:space="0" w:color="auto"/>
            </w:tcBorders>
            <w:shd w:val="clear" w:color="auto" w:fill="auto"/>
            <w:vAlign w:val="center"/>
            <w:hideMark/>
          </w:tcPr>
          <w:p w:rsidR="00693FB4" w:rsidRPr="002E6563" w:rsidRDefault="00693FB4"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社会效益指标</w:t>
            </w:r>
          </w:p>
        </w:tc>
        <w:tc>
          <w:tcPr>
            <w:tcW w:w="834"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2E6563">
            <w:pPr>
              <w:widowControl/>
              <w:jc w:val="center"/>
              <w:rPr>
                <w:rFonts w:ascii="宋体" w:hAnsi="宋体" w:cs="宋体"/>
                <w:color w:val="000000"/>
                <w:kern w:val="0"/>
                <w:sz w:val="18"/>
                <w:szCs w:val="18"/>
              </w:rPr>
            </w:pPr>
            <w:r w:rsidRPr="00E45244">
              <w:rPr>
                <w:rFonts w:ascii="宋体" w:hAnsi="宋体" w:cs="宋体" w:hint="eastAsia"/>
                <w:color w:val="000000"/>
                <w:kern w:val="0"/>
                <w:sz w:val="18"/>
                <w:szCs w:val="18"/>
              </w:rPr>
              <w:t>保障成批过往的部队的接待任务，满足部队需求</w:t>
            </w: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2E6563">
            <w:pPr>
              <w:widowControl/>
              <w:jc w:val="left"/>
              <w:rPr>
                <w:rFonts w:ascii="宋体" w:hAnsi="宋体" w:cs="宋体"/>
                <w:color w:val="000000"/>
                <w:kern w:val="0"/>
                <w:sz w:val="18"/>
                <w:szCs w:val="18"/>
              </w:rPr>
            </w:pPr>
            <w:r w:rsidRPr="00E45244">
              <w:rPr>
                <w:rFonts w:ascii="宋体" w:hAnsi="宋体" w:cs="宋体" w:hint="eastAsia"/>
                <w:color w:val="000000"/>
                <w:kern w:val="0"/>
                <w:sz w:val="18"/>
                <w:szCs w:val="18"/>
              </w:rPr>
              <w:t>到达部队需求，保障接待任务顺利完成，让过往部队官兵感</w:t>
            </w:r>
            <w:r w:rsidRPr="00E45244">
              <w:rPr>
                <w:rFonts w:ascii="宋体" w:hAnsi="宋体" w:cs="宋体" w:hint="eastAsia"/>
                <w:color w:val="000000"/>
                <w:kern w:val="0"/>
                <w:sz w:val="18"/>
                <w:szCs w:val="18"/>
              </w:rPr>
              <w:lastRenderedPageBreak/>
              <w:t>受到了国家对其的关怀，促进了军队稳定和社会和谐</w:t>
            </w: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08393D">
            <w:pPr>
              <w:widowControl/>
              <w:jc w:val="left"/>
              <w:rPr>
                <w:rFonts w:ascii="宋体" w:hAnsi="宋体" w:cs="宋体"/>
                <w:color w:val="000000"/>
                <w:kern w:val="0"/>
                <w:sz w:val="18"/>
                <w:szCs w:val="18"/>
              </w:rPr>
            </w:pPr>
            <w:r w:rsidRPr="00E45244">
              <w:rPr>
                <w:rFonts w:ascii="宋体" w:hAnsi="宋体" w:cs="宋体" w:hint="eastAsia"/>
                <w:color w:val="000000"/>
                <w:kern w:val="0"/>
                <w:sz w:val="18"/>
                <w:szCs w:val="18"/>
              </w:rPr>
              <w:lastRenderedPageBreak/>
              <w:t>到达部队需求，保障接待任务顺利完成，让过往部队官兵感</w:t>
            </w:r>
            <w:r w:rsidRPr="00E45244">
              <w:rPr>
                <w:rFonts w:ascii="宋体" w:hAnsi="宋体" w:cs="宋体" w:hint="eastAsia"/>
                <w:color w:val="000000"/>
                <w:kern w:val="0"/>
                <w:sz w:val="18"/>
                <w:szCs w:val="18"/>
              </w:rPr>
              <w:lastRenderedPageBreak/>
              <w:t>受到了国家对其的关怀，促进了军队稳定和社会和谐</w:t>
            </w:r>
          </w:p>
        </w:tc>
      </w:tr>
      <w:tr w:rsidR="00693FB4" w:rsidRPr="002E6563" w:rsidTr="00E45244">
        <w:trPr>
          <w:trHeight w:val="1617"/>
        </w:trPr>
        <w:tc>
          <w:tcPr>
            <w:tcW w:w="833" w:type="pct"/>
            <w:vMerge/>
            <w:tcBorders>
              <w:top w:val="single" w:sz="4" w:space="0" w:color="auto"/>
              <w:left w:val="single" w:sz="4" w:space="0" w:color="auto"/>
              <w:bottom w:val="single" w:sz="4" w:space="0" w:color="auto"/>
              <w:right w:val="single" w:sz="4" w:space="0" w:color="auto"/>
            </w:tcBorders>
            <w:vAlign w:val="center"/>
            <w:hideMark/>
          </w:tcPr>
          <w:p w:rsidR="00693FB4" w:rsidRPr="002E6563" w:rsidRDefault="00693FB4"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693FB4"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834" w:type="pct"/>
            <w:tcBorders>
              <w:top w:val="nil"/>
              <w:left w:val="nil"/>
              <w:bottom w:val="single" w:sz="4" w:space="0" w:color="auto"/>
              <w:right w:val="single" w:sz="4" w:space="0" w:color="auto"/>
            </w:tcBorders>
            <w:shd w:val="clear" w:color="auto" w:fill="auto"/>
            <w:vAlign w:val="center"/>
            <w:hideMark/>
          </w:tcPr>
          <w:p w:rsidR="00693FB4" w:rsidRPr="002E6563" w:rsidRDefault="00693FB4"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834"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2E6563">
            <w:pPr>
              <w:widowControl/>
              <w:jc w:val="center"/>
              <w:rPr>
                <w:rFonts w:ascii="宋体" w:hAnsi="宋体" w:cs="宋体"/>
                <w:color w:val="000000"/>
                <w:kern w:val="0"/>
                <w:sz w:val="18"/>
                <w:szCs w:val="18"/>
              </w:rPr>
            </w:pPr>
            <w:r w:rsidRPr="00E45244">
              <w:rPr>
                <w:rFonts w:ascii="宋体" w:hAnsi="宋体" w:cs="宋体" w:hint="eastAsia"/>
                <w:color w:val="000000"/>
                <w:kern w:val="0"/>
                <w:sz w:val="18"/>
                <w:szCs w:val="18"/>
              </w:rPr>
              <w:t>过往部队满意度</w:t>
            </w: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E45244" w:rsidP="002E6563">
            <w:pPr>
              <w:widowControl/>
              <w:jc w:val="center"/>
              <w:rPr>
                <w:rFonts w:ascii="宋体" w:hAnsi="宋体" w:cs="宋体"/>
                <w:color w:val="000000"/>
                <w:kern w:val="0"/>
                <w:sz w:val="18"/>
                <w:szCs w:val="18"/>
              </w:rPr>
            </w:pPr>
            <w:r w:rsidRPr="00E45244">
              <w:rPr>
                <w:rFonts w:ascii="宋体" w:hAnsi="宋体" w:cs="宋体" w:hint="eastAsia"/>
                <w:color w:val="000000"/>
                <w:kern w:val="0"/>
                <w:sz w:val="18"/>
                <w:szCs w:val="18"/>
              </w:rPr>
              <w:t>≧90%</w:t>
            </w:r>
          </w:p>
        </w:tc>
        <w:tc>
          <w:tcPr>
            <w:tcW w:w="833" w:type="pct"/>
            <w:tcBorders>
              <w:top w:val="nil"/>
              <w:left w:val="nil"/>
              <w:bottom w:val="single" w:sz="4" w:space="0" w:color="auto"/>
              <w:right w:val="single" w:sz="4" w:space="0" w:color="auto"/>
            </w:tcBorders>
            <w:shd w:val="clear" w:color="auto" w:fill="auto"/>
            <w:vAlign w:val="center"/>
            <w:hideMark/>
          </w:tcPr>
          <w:p w:rsidR="00693FB4" w:rsidRPr="002E6563" w:rsidRDefault="00693FB4"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r>
      <w:tr w:rsidR="00E45244" w:rsidRPr="002E6563" w:rsidTr="00E45244">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E45244" w:rsidRPr="002E6563" w:rsidRDefault="00E45244"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08393D">
            <w:pPr>
              <w:widowControl/>
              <w:jc w:val="center"/>
              <w:rPr>
                <w:rFonts w:ascii="宋体" w:hAnsi="宋体" w:cs="宋体"/>
                <w:color w:val="000000"/>
                <w:kern w:val="0"/>
                <w:sz w:val="18"/>
                <w:szCs w:val="18"/>
              </w:rPr>
            </w:pPr>
          </w:p>
        </w:tc>
      </w:tr>
      <w:tr w:rsidR="00E45244" w:rsidRPr="002E6563" w:rsidTr="00E45244">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E45244" w:rsidRPr="002E6563" w:rsidRDefault="00E45244"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2E6563">
            <w:pPr>
              <w:widowControl/>
              <w:jc w:val="center"/>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E45244" w:rsidRPr="002E6563" w:rsidRDefault="00E45244" w:rsidP="0008393D">
            <w:pPr>
              <w:widowControl/>
              <w:jc w:val="center"/>
              <w:rPr>
                <w:rFonts w:ascii="宋体" w:hAnsi="宋体" w:cs="宋体"/>
                <w:color w:val="000000"/>
                <w:kern w:val="0"/>
                <w:sz w:val="18"/>
                <w:szCs w:val="18"/>
              </w:rPr>
            </w:pPr>
          </w:p>
        </w:tc>
      </w:tr>
    </w:tbl>
    <w:p w:rsidR="00DD7554" w:rsidRDefault="00DD7554" w:rsidP="00D67B0C">
      <w:pPr>
        <w:spacing w:line="580" w:lineRule="exact"/>
        <w:rPr>
          <w:rFonts w:ascii="仿宋_GB2312" w:eastAsia="仿宋_GB2312" w:hAnsi="仿宋_GB2312" w:cs="仿宋_GB2312"/>
          <w:sz w:val="18"/>
          <w:szCs w:val="18"/>
        </w:rPr>
      </w:pPr>
    </w:p>
    <w:p w:rsidR="00F5237C" w:rsidRDefault="00F5237C" w:rsidP="003D36A0">
      <w:pPr>
        <w:spacing w:line="56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F5237C" w:rsidRPr="00AA437A" w:rsidRDefault="00F5237C" w:rsidP="003D36A0">
      <w:pPr>
        <w:pStyle w:val="a5"/>
        <w:adjustRightInd w:val="0"/>
        <w:snapToGrid w:val="0"/>
        <w:spacing w:before="93" w:line="560" w:lineRule="exact"/>
        <w:ind w:firstLineChars="210" w:firstLine="672"/>
        <w:outlineLvl w:val="2"/>
        <w:rPr>
          <w:rFonts w:hAnsi="仿宋"/>
          <w:kern w:val="2"/>
          <w:sz w:val="32"/>
          <w:szCs w:val="32"/>
        </w:rPr>
      </w:pPr>
      <w:bookmarkStart w:id="85" w:name="_Toc82073742"/>
      <w:r w:rsidRPr="00AA437A">
        <w:rPr>
          <w:rFonts w:hAnsi="仿宋" w:hint="eastAsia"/>
          <w:kern w:val="2"/>
          <w:sz w:val="32"/>
          <w:szCs w:val="32"/>
        </w:rPr>
        <w:t>本部门按要求对</w:t>
      </w:r>
      <w:r w:rsidRPr="00AA437A">
        <w:rPr>
          <w:rFonts w:hAnsi="仿宋"/>
          <w:kern w:val="2"/>
          <w:sz w:val="32"/>
          <w:szCs w:val="32"/>
        </w:rPr>
        <w:t>2020</w:t>
      </w:r>
      <w:r w:rsidRPr="00AA437A">
        <w:rPr>
          <w:rFonts w:hAnsi="仿宋" w:hint="eastAsia"/>
          <w:kern w:val="2"/>
          <w:sz w:val="32"/>
          <w:szCs w:val="32"/>
        </w:rPr>
        <w:t>年部门整体支出绩效评价情况开展自评，《</w:t>
      </w:r>
      <w:r w:rsidR="008F03B5" w:rsidRPr="00AA437A">
        <w:rPr>
          <w:rFonts w:hAnsi="仿宋" w:hint="eastAsia"/>
          <w:kern w:val="2"/>
          <w:sz w:val="32"/>
          <w:szCs w:val="32"/>
        </w:rPr>
        <w:t>攀枝花市</w:t>
      </w:r>
      <w:r w:rsidR="00D67B0C">
        <w:rPr>
          <w:rFonts w:hAnsi="仿宋" w:hint="eastAsia"/>
          <w:kern w:val="2"/>
          <w:sz w:val="32"/>
          <w:szCs w:val="32"/>
        </w:rPr>
        <w:t>军供站</w:t>
      </w:r>
      <w:r w:rsidRPr="00AA437A">
        <w:rPr>
          <w:rFonts w:hAnsi="仿宋" w:hint="eastAsia"/>
          <w:kern w:val="2"/>
          <w:sz w:val="32"/>
          <w:szCs w:val="32"/>
        </w:rPr>
        <w:t>部门</w:t>
      </w:r>
      <w:r w:rsidRPr="00AA437A">
        <w:rPr>
          <w:rFonts w:hAnsi="仿宋"/>
          <w:kern w:val="2"/>
          <w:sz w:val="32"/>
          <w:szCs w:val="32"/>
        </w:rPr>
        <w:t>2020</w:t>
      </w:r>
      <w:r w:rsidRPr="00AA437A">
        <w:rPr>
          <w:rFonts w:hAnsi="仿宋" w:hint="eastAsia"/>
          <w:kern w:val="2"/>
          <w:sz w:val="32"/>
          <w:szCs w:val="32"/>
        </w:rPr>
        <w:t>年部门整体支出绩效评价报告》见附件（附件</w:t>
      </w:r>
      <w:r w:rsidRPr="00AA437A">
        <w:rPr>
          <w:rFonts w:hAnsi="仿宋"/>
          <w:kern w:val="2"/>
          <w:sz w:val="32"/>
          <w:szCs w:val="32"/>
        </w:rPr>
        <w:t>1</w:t>
      </w:r>
      <w:r w:rsidRPr="00AA437A">
        <w:rPr>
          <w:rFonts w:hAnsi="仿宋" w:hint="eastAsia"/>
          <w:kern w:val="2"/>
          <w:sz w:val="32"/>
          <w:szCs w:val="32"/>
        </w:rPr>
        <w:t>）。</w:t>
      </w:r>
      <w:bookmarkEnd w:id="85"/>
    </w:p>
    <w:p w:rsidR="00F5237C" w:rsidRPr="00AA437A" w:rsidRDefault="00F5237C" w:rsidP="003D36A0">
      <w:pPr>
        <w:pStyle w:val="a5"/>
        <w:adjustRightInd w:val="0"/>
        <w:snapToGrid w:val="0"/>
        <w:spacing w:before="93" w:line="560" w:lineRule="exact"/>
        <w:ind w:firstLineChars="210" w:firstLine="672"/>
        <w:outlineLvl w:val="2"/>
        <w:rPr>
          <w:rFonts w:hAnsi="仿宋"/>
          <w:kern w:val="2"/>
          <w:sz w:val="32"/>
          <w:szCs w:val="32"/>
        </w:rPr>
      </w:pPr>
      <w:bookmarkStart w:id="86" w:name="_Toc82073743"/>
      <w:r w:rsidRPr="00AA437A">
        <w:rPr>
          <w:rFonts w:hAnsi="仿宋" w:hint="eastAsia"/>
          <w:kern w:val="2"/>
          <w:sz w:val="32"/>
          <w:szCs w:val="32"/>
        </w:rPr>
        <w:t>本部门自行组织对</w:t>
      </w:r>
      <w:r w:rsidR="00D67B0C" w:rsidRPr="00D67B0C">
        <w:rPr>
          <w:rFonts w:hAnsi="仿宋" w:hint="eastAsia"/>
          <w:kern w:val="2"/>
          <w:sz w:val="32"/>
          <w:szCs w:val="32"/>
        </w:rPr>
        <w:t>过往部队接待及伙食补贴</w:t>
      </w:r>
      <w:r w:rsidR="00897FEF" w:rsidRPr="00AA437A">
        <w:rPr>
          <w:rFonts w:hAnsi="仿宋" w:hint="eastAsia"/>
          <w:kern w:val="2"/>
          <w:sz w:val="32"/>
          <w:szCs w:val="32"/>
        </w:rPr>
        <w:t>经费项目</w:t>
      </w:r>
      <w:r w:rsidRPr="00AA437A">
        <w:rPr>
          <w:rFonts w:hAnsi="仿宋" w:hint="eastAsia"/>
          <w:kern w:val="2"/>
          <w:sz w:val="32"/>
          <w:szCs w:val="32"/>
        </w:rPr>
        <w:t>开展了绩效评价，《</w:t>
      </w:r>
      <w:r w:rsidR="00D67B0C" w:rsidRPr="00D67B0C">
        <w:rPr>
          <w:rFonts w:hAnsi="仿宋" w:hint="eastAsia"/>
          <w:kern w:val="2"/>
          <w:sz w:val="32"/>
          <w:szCs w:val="32"/>
        </w:rPr>
        <w:t>过往部队接待及伙食补贴</w:t>
      </w:r>
      <w:r w:rsidR="00897FEF" w:rsidRPr="00AA437A">
        <w:rPr>
          <w:rFonts w:hAnsi="仿宋" w:hint="eastAsia"/>
          <w:kern w:val="2"/>
          <w:sz w:val="32"/>
          <w:szCs w:val="32"/>
        </w:rPr>
        <w:t>经费</w:t>
      </w:r>
      <w:r w:rsidRPr="00AA437A">
        <w:rPr>
          <w:rFonts w:hAnsi="仿宋"/>
          <w:kern w:val="2"/>
          <w:sz w:val="32"/>
          <w:szCs w:val="32"/>
        </w:rPr>
        <w:t>2020</w:t>
      </w:r>
      <w:r w:rsidRPr="00AA437A">
        <w:rPr>
          <w:rFonts w:hAnsi="仿宋" w:hint="eastAsia"/>
          <w:kern w:val="2"/>
          <w:sz w:val="32"/>
          <w:szCs w:val="32"/>
        </w:rPr>
        <w:t>年绩效评价报告》见附件（附件</w:t>
      </w:r>
      <w:r w:rsidRPr="00AA437A">
        <w:rPr>
          <w:rFonts w:hAnsi="仿宋"/>
          <w:kern w:val="2"/>
          <w:sz w:val="32"/>
          <w:szCs w:val="32"/>
        </w:rPr>
        <w:t>2</w:t>
      </w:r>
      <w:r w:rsidRPr="00AA437A">
        <w:rPr>
          <w:rFonts w:hAnsi="仿宋" w:hint="eastAsia"/>
          <w:kern w:val="2"/>
          <w:sz w:val="32"/>
          <w:szCs w:val="32"/>
        </w:rPr>
        <w:t>）。</w:t>
      </w:r>
      <w:bookmarkEnd w:id="86"/>
    </w:p>
    <w:p w:rsidR="00897FEF" w:rsidRDefault="00F5237C" w:rsidP="003D36A0">
      <w:pPr>
        <w:spacing w:line="560" w:lineRule="exact"/>
        <w:ind w:firstLineChars="200" w:firstLine="643"/>
        <w:rPr>
          <w:rFonts w:ascii="仿宋_GB2312" w:eastAsia="仿宋_GB2312"/>
          <w:b/>
          <w:color w:val="000000"/>
          <w:sz w:val="32"/>
          <w:szCs w:val="32"/>
        </w:rPr>
      </w:pPr>
      <w:r>
        <w:rPr>
          <w:rFonts w:ascii="仿宋_GB2312" w:eastAsia="仿宋_GB2312"/>
          <w:b/>
          <w:color w:val="000000"/>
          <w:sz w:val="32"/>
          <w:szCs w:val="32"/>
        </w:rPr>
        <w:br w:type="page"/>
      </w:r>
    </w:p>
    <w:p w:rsidR="00F5237C" w:rsidRPr="00897FEF" w:rsidRDefault="00F5237C" w:rsidP="003D36A0">
      <w:pPr>
        <w:widowControl/>
        <w:spacing w:line="560" w:lineRule="exact"/>
        <w:jc w:val="left"/>
        <w:rPr>
          <w:rFonts w:ascii="仿宋_GB2312" w:eastAsia="仿宋_GB2312"/>
          <w:b/>
          <w:color w:val="000000"/>
          <w:sz w:val="32"/>
          <w:szCs w:val="32"/>
        </w:rPr>
      </w:pPr>
    </w:p>
    <w:p w:rsidR="00F5237C" w:rsidRPr="003F3587" w:rsidRDefault="003F3587" w:rsidP="003D36A0">
      <w:pPr>
        <w:pStyle w:val="1"/>
        <w:spacing w:line="560" w:lineRule="exact"/>
        <w:jc w:val="center"/>
      </w:pPr>
      <w:bookmarkStart w:id="87" w:name="_Toc15396613"/>
      <w:bookmarkStart w:id="88" w:name="_Toc15377225"/>
      <w:bookmarkStart w:id="89" w:name="_Toc82073744"/>
      <w:r>
        <w:rPr>
          <w:rFonts w:hint="eastAsia"/>
          <w:color w:val="000000"/>
        </w:rPr>
        <w:t>第三部分</w:t>
      </w:r>
      <w:r w:rsidR="00F5237C">
        <w:rPr>
          <w:rFonts w:hint="eastAsia"/>
          <w:color w:val="000000"/>
        </w:rPr>
        <w:t>名</w:t>
      </w:r>
      <w:r w:rsidR="00F5237C" w:rsidRPr="003F3587">
        <w:rPr>
          <w:rFonts w:hint="eastAsia"/>
        </w:rPr>
        <w:t>词解释</w:t>
      </w:r>
      <w:bookmarkEnd w:id="87"/>
      <w:bookmarkEnd w:id="88"/>
      <w:bookmarkEnd w:id="89"/>
    </w:p>
    <w:p w:rsidR="00F5237C" w:rsidRDefault="00F5237C" w:rsidP="003D36A0">
      <w:pPr>
        <w:spacing w:line="560" w:lineRule="exact"/>
        <w:jc w:val="left"/>
        <w:rPr>
          <w:rFonts w:ascii="宋体"/>
          <w:b/>
          <w:color w:val="000000"/>
          <w:sz w:val="44"/>
          <w:szCs w:val="44"/>
        </w:rPr>
      </w:pPr>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0" w:name="_Toc82073745"/>
      <w:bookmarkStart w:id="91" w:name="_Toc15396614"/>
      <w:bookmarkStart w:id="92" w:name="_Toc15377226"/>
      <w:r w:rsidRPr="00AA437A">
        <w:rPr>
          <w:rFonts w:hAnsi="仿宋"/>
          <w:kern w:val="2"/>
          <w:sz w:val="32"/>
          <w:szCs w:val="32"/>
        </w:rPr>
        <w:t>1.</w:t>
      </w:r>
      <w:r w:rsidRPr="00AA437A">
        <w:rPr>
          <w:rFonts w:hAnsi="仿宋" w:hint="eastAsia"/>
          <w:kern w:val="2"/>
          <w:sz w:val="32"/>
          <w:szCs w:val="32"/>
        </w:rPr>
        <w:t>财政拨款收入：指单位从同级财政部门取得的财政预算资金。</w:t>
      </w:r>
      <w:bookmarkEnd w:id="90"/>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3" w:name="_Toc82073746"/>
      <w:r w:rsidRPr="00AA437A">
        <w:rPr>
          <w:rFonts w:hAnsi="仿宋"/>
          <w:kern w:val="2"/>
          <w:sz w:val="32"/>
          <w:szCs w:val="32"/>
        </w:rPr>
        <w:t>2.</w:t>
      </w:r>
      <w:r w:rsidRPr="00AA437A">
        <w:rPr>
          <w:rFonts w:hAnsi="仿宋" w:hint="eastAsia"/>
          <w:kern w:val="2"/>
          <w:sz w:val="32"/>
          <w:szCs w:val="32"/>
        </w:rPr>
        <w:t>事业收入：指事业单位开展专业业务活动及辅助活动取得的收入。</w:t>
      </w:r>
      <w:bookmarkEnd w:id="93"/>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4" w:name="_Toc82073747"/>
      <w:r w:rsidRPr="00AA437A">
        <w:rPr>
          <w:rFonts w:hAnsi="仿宋"/>
          <w:kern w:val="2"/>
          <w:sz w:val="32"/>
          <w:szCs w:val="32"/>
        </w:rPr>
        <w:t>3.</w:t>
      </w:r>
      <w:r w:rsidRPr="00AA437A">
        <w:rPr>
          <w:rFonts w:hAnsi="仿宋" w:hint="eastAsia"/>
          <w:kern w:val="2"/>
          <w:sz w:val="32"/>
          <w:szCs w:val="32"/>
        </w:rPr>
        <w:t>经营收入：指事业单位在专业业务活动及其辅助活动之外开展非独立核算经营活动取得的收入。</w:t>
      </w:r>
      <w:bookmarkEnd w:id="94"/>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5" w:name="_Toc82073748"/>
      <w:r w:rsidRPr="00AA437A">
        <w:rPr>
          <w:rFonts w:hAnsi="仿宋"/>
          <w:kern w:val="2"/>
          <w:sz w:val="32"/>
          <w:szCs w:val="32"/>
        </w:rPr>
        <w:t>4.</w:t>
      </w:r>
      <w:r w:rsidRPr="00AA437A">
        <w:rPr>
          <w:rFonts w:hAnsi="仿宋" w:hint="eastAsia"/>
          <w:kern w:val="2"/>
          <w:sz w:val="32"/>
          <w:szCs w:val="32"/>
        </w:rPr>
        <w:t>其他收入：指单位取得的除上述收入以外的各项收入。主要是指上级部门划拨的工作经费、利息收入。</w:t>
      </w:r>
      <w:bookmarkEnd w:id="95"/>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6" w:name="_Toc82073749"/>
      <w:r w:rsidRPr="00AA437A">
        <w:rPr>
          <w:rFonts w:hAnsi="仿宋"/>
          <w:kern w:val="2"/>
          <w:sz w:val="32"/>
          <w:szCs w:val="32"/>
        </w:rPr>
        <w:t>5.</w:t>
      </w:r>
      <w:r w:rsidRPr="00AA437A">
        <w:rPr>
          <w:rFonts w:hAnsi="仿宋" w:hint="eastAsia"/>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bookmarkEnd w:id="96"/>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7" w:name="_Toc82073750"/>
      <w:r w:rsidRPr="00AA437A">
        <w:rPr>
          <w:rFonts w:hAnsi="仿宋"/>
          <w:kern w:val="2"/>
          <w:sz w:val="32"/>
          <w:szCs w:val="32"/>
        </w:rPr>
        <w:t>6.</w:t>
      </w:r>
      <w:r w:rsidRPr="00AA437A">
        <w:rPr>
          <w:rFonts w:hAnsi="仿宋" w:hint="eastAsia"/>
          <w:kern w:val="2"/>
          <w:sz w:val="32"/>
          <w:szCs w:val="32"/>
        </w:rPr>
        <w:t>年初结转和结余：指以前年度尚未完成、结转到本年按有关规定继续使用的资金。</w:t>
      </w:r>
      <w:bookmarkEnd w:id="97"/>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8" w:name="_Toc82073751"/>
      <w:r w:rsidRPr="00AA437A">
        <w:rPr>
          <w:rFonts w:hAnsi="仿宋"/>
          <w:kern w:val="2"/>
          <w:sz w:val="32"/>
          <w:szCs w:val="32"/>
        </w:rPr>
        <w:t>7.</w:t>
      </w:r>
      <w:r w:rsidRPr="00AA437A">
        <w:rPr>
          <w:rFonts w:hAnsi="仿宋" w:hint="eastAsia"/>
          <w:kern w:val="2"/>
          <w:sz w:val="32"/>
          <w:szCs w:val="32"/>
        </w:rPr>
        <w:t>结余分配：指事业单位按照事业单位会计制度的规定从非财政补助结余中分配的事业基金和职工福利基金等。</w:t>
      </w:r>
      <w:bookmarkEnd w:id="98"/>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99" w:name="_Toc82073752"/>
      <w:r w:rsidRPr="00AA437A">
        <w:rPr>
          <w:rFonts w:hAnsi="仿宋"/>
          <w:kern w:val="2"/>
          <w:sz w:val="32"/>
          <w:szCs w:val="32"/>
        </w:rPr>
        <w:t>8</w:t>
      </w:r>
      <w:r w:rsidRPr="00AA437A">
        <w:rPr>
          <w:rFonts w:hAnsi="仿宋" w:hint="eastAsia"/>
          <w:kern w:val="2"/>
          <w:sz w:val="32"/>
          <w:szCs w:val="32"/>
        </w:rPr>
        <w:t>、年末结转和结余：指单位按有关规定结转到下年或以后年度继续使用的资金。</w:t>
      </w:r>
      <w:bookmarkEnd w:id="99"/>
    </w:p>
    <w:p w:rsidR="008F03B5" w:rsidRPr="00AA437A" w:rsidRDefault="00D67B0C" w:rsidP="003D36A0">
      <w:pPr>
        <w:pStyle w:val="a5"/>
        <w:adjustRightInd w:val="0"/>
        <w:snapToGrid w:val="0"/>
        <w:spacing w:before="93" w:line="560" w:lineRule="exact"/>
        <w:ind w:firstLineChars="210" w:firstLine="672"/>
        <w:outlineLvl w:val="2"/>
        <w:rPr>
          <w:rFonts w:hAnsi="仿宋"/>
          <w:kern w:val="2"/>
          <w:sz w:val="32"/>
          <w:szCs w:val="32"/>
        </w:rPr>
      </w:pPr>
      <w:bookmarkStart w:id="100" w:name="_Toc82073755"/>
      <w:r>
        <w:rPr>
          <w:rFonts w:hAnsi="仿宋" w:hint="eastAsia"/>
          <w:kern w:val="2"/>
          <w:sz w:val="32"/>
          <w:szCs w:val="32"/>
        </w:rPr>
        <w:lastRenderedPageBreak/>
        <w:t>9</w:t>
      </w:r>
      <w:r w:rsidR="008F03B5" w:rsidRPr="00AA437A">
        <w:rPr>
          <w:rFonts w:hAnsi="仿宋"/>
          <w:kern w:val="2"/>
          <w:sz w:val="32"/>
          <w:szCs w:val="32"/>
        </w:rPr>
        <w:t>.</w:t>
      </w:r>
      <w:r w:rsidR="008F03B5" w:rsidRPr="00AA437A">
        <w:rPr>
          <w:rFonts w:hAnsi="仿宋" w:hint="eastAsia"/>
          <w:kern w:val="2"/>
          <w:sz w:val="32"/>
          <w:szCs w:val="32"/>
        </w:rPr>
        <w:t>社会保障和就业支出（类）行政事业单位离退休（款）机关事业单位基本养老保险缴费支出（项）</w:t>
      </w:r>
      <w:r w:rsidR="008F03B5" w:rsidRPr="00AA437A">
        <w:rPr>
          <w:rFonts w:hAnsi="仿宋"/>
          <w:kern w:val="2"/>
          <w:sz w:val="32"/>
          <w:szCs w:val="32"/>
        </w:rPr>
        <w:t>:</w:t>
      </w:r>
      <w:r w:rsidR="008F03B5" w:rsidRPr="00AA437A">
        <w:rPr>
          <w:rFonts w:hAnsi="仿宋" w:hint="eastAsia"/>
          <w:kern w:val="2"/>
          <w:sz w:val="32"/>
          <w:szCs w:val="32"/>
        </w:rPr>
        <w:t>反映机关事业单位基本养老保险缴费支出。</w:t>
      </w:r>
      <w:bookmarkEnd w:id="100"/>
    </w:p>
    <w:p w:rsidR="008F03B5" w:rsidRPr="00AA437A" w:rsidRDefault="008F03B5" w:rsidP="003D36A0">
      <w:pPr>
        <w:pStyle w:val="a5"/>
        <w:adjustRightInd w:val="0"/>
        <w:snapToGrid w:val="0"/>
        <w:spacing w:before="93" w:line="560" w:lineRule="exact"/>
        <w:ind w:firstLineChars="210" w:firstLine="672"/>
        <w:outlineLvl w:val="2"/>
        <w:rPr>
          <w:rFonts w:hAnsi="仿宋"/>
          <w:kern w:val="2"/>
          <w:sz w:val="32"/>
          <w:szCs w:val="32"/>
        </w:rPr>
      </w:pPr>
      <w:bookmarkStart w:id="101" w:name="_Toc82073756"/>
      <w:r w:rsidRPr="00AA437A">
        <w:rPr>
          <w:rFonts w:hAnsi="仿宋"/>
          <w:kern w:val="2"/>
          <w:sz w:val="32"/>
          <w:szCs w:val="32"/>
        </w:rPr>
        <w:t>1</w:t>
      </w:r>
      <w:r w:rsidR="00D67B0C">
        <w:rPr>
          <w:rFonts w:hAnsi="仿宋" w:hint="eastAsia"/>
          <w:kern w:val="2"/>
          <w:sz w:val="32"/>
          <w:szCs w:val="32"/>
        </w:rPr>
        <w:t>0</w:t>
      </w:r>
      <w:r w:rsidRPr="00AA437A">
        <w:rPr>
          <w:rFonts w:hAnsi="仿宋"/>
          <w:kern w:val="2"/>
          <w:sz w:val="32"/>
          <w:szCs w:val="32"/>
        </w:rPr>
        <w:t>.</w:t>
      </w:r>
      <w:r w:rsidRPr="00AA437A">
        <w:rPr>
          <w:rFonts w:hAnsi="仿宋" w:hint="eastAsia"/>
          <w:kern w:val="2"/>
          <w:sz w:val="32"/>
          <w:szCs w:val="32"/>
        </w:rPr>
        <w:t>社会保障和就业支出（类）抚恤（款）死亡抚恤（项）</w:t>
      </w:r>
      <w:r w:rsidRPr="00AA437A">
        <w:rPr>
          <w:rFonts w:hAnsi="仿宋"/>
          <w:kern w:val="2"/>
          <w:sz w:val="32"/>
          <w:szCs w:val="32"/>
        </w:rPr>
        <w:t>:</w:t>
      </w:r>
      <w:r w:rsidRPr="00AA437A">
        <w:rPr>
          <w:rFonts w:hAnsi="仿宋" w:hint="eastAsia"/>
          <w:kern w:val="2"/>
          <w:sz w:val="32"/>
          <w:szCs w:val="32"/>
        </w:rPr>
        <w:t>反映按规定用于烈士和牺牲、病故人员家属的一次性和定期抚恤金以及丧葬补助费。</w:t>
      </w:r>
      <w:bookmarkEnd w:id="101"/>
    </w:p>
    <w:p w:rsidR="008F03B5" w:rsidRPr="00AA437A" w:rsidRDefault="00D67B0C" w:rsidP="003D36A0">
      <w:pPr>
        <w:pStyle w:val="a5"/>
        <w:adjustRightInd w:val="0"/>
        <w:snapToGrid w:val="0"/>
        <w:spacing w:before="93" w:line="560" w:lineRule="exact"/>
        <w:ind w:firstLineChars="210" w:firstLine="672"/>
        <w:outlineLvl w:val="2"/>
        <w:rPr>
          <w:rFonts w:hAnsi="仿宋"/>
          <w:kern w:val="2"/>
          <w:sz w:val="32"/>
          <w:szCs w:val="32"/>
        </w:rPr>
      </w:pPr>
      <w:bookmarkStart w:id="102" w:name="_Toc82073764"/>
      <w:r>
        <w:rPr>
          <w:rFonts w:hAnsi="仿宋" w:hint="eastAsia"/>
          <w:kern w:val="2"/>
          <w:sz w:val="32"/>
          <w:szCs w:val="32"/>
        </w:rPr>
        <w:t>11</w:t>
      </w:r>
      <w:r w:rsidR="008F03B5" w:rsidRPr="00AA437A">
        <w:rPr>
          <w:rFonts w:hAnsi="仿宋"/>
          <w:kern w:val="2"/>
          <w:sz w:val="32"/>
          <w:szCs w:val="32"/>
        </w:rPr>
        <w:t>.</w:t>
      </w:r>
      <w:r w:rsidR="008F03B5" w:rsidRPr="00AA437A">
        <w:rPr>
          <w:rFonts w:hAnsi="仿宋" w:hint="eastAsia"/>
          <w:kern w:val="2"/>
          <w:sz w:val="32"/>
          <w:szCs w:val="32"/>
        </w:rPr>
        <w:t>社会保障和就业支出（类）退役军人管理事务（款）部队供应（项）</w:t>
      </w:r>
      <w:r w:rsidR="008F03B5" w:rsidRPr="00AA437A">
        <w:rPr>
          <w:rFonts w:hAnsi="仿宋"/>
          <w:kern w:val="2"/>
          <w:sz w:val="32"/>
          <w:szCs w:val="32"/>
        </w:rPr>
        <w:t>:</w:t>
      </w:r>
      <w:r w:rsidR="008F03B5" w:rsidRPr="00AA437A">
        <w:rPr>
          <w:rFonts w:hAnsi="仿宋" w:hint="eastAsia"/>
          <w:kern w:val="2"/>
          <w:sz w:val="32"/>
          <w:szCs w:val="32"/>
        </w:rPr>
        <w:t>反映军供站</w:t>
      </w:r>
      <w:r w:rsidR="008F03B5" w:rsidRPr="00AA437A">
        <w:rPr>
          <w:rFonts w:hAnsi="仿宋"/>
          <w:kern w:val="2"/>
          <w:sz w:val="32"/>
          <w:szCs w:val="32"/>
        </w:rPr>
        <w:t>(</w:t>
      </w:r>
      <w:r w:rsidR="008F03B5" w:rsidRPr="00AA437A">
        <w:rPr>
          <w:rFonts w:hAnsi="仿宋" w:hint="eastAsia"/>
          <w:kern w:val="2"/>
          <w:sz w:val="32"/>
          <w:szCs w:val="32"/>
        </w:rPr>
        <w:t>兵站</w:t>
      </w:r>
      <w:r w:rsidR="008F03B5" w:rsidRPr="00AA437A">
        <w:rPr>
          <w:rFonts w:hAnsi="仿宋"/>
          <w:kern w:val="2"/>
          <w:sz w:val="32"/>
          <w:szCs w:val="32"/>
        </w:rPr>
        <w:t>)</w:t>
      </w:r>
      <w:r w:rsidR="008F03B5" w:rsidRPr="00AA437A">
        <w:rPr>
          <w:rFonts w:hAnsi="仿宋" w:hint="eastAsia"/>
          <w:kern w:val="2"/>
          <w:sz w:val="32"/>
          <w:szCs w:val="32"/>
        </w:rPr>
        <w:t>等用于保障军队运输和饮食供应的</w:t>
      </w:r>
      <w:r>
        <w:rPr>
          <w:rFonts w:hAnsi="仿宋" w:hint="eastAsia"/>
          <w:kern w:val="2"/>
          <w:sz w:val="32"/>
          <w:szCs w:val="32"/>
        </w:rPr>
        <w:t>一切业务</w:t>
      </w:r>
      <w:r w:rsidR="008F03B5" w:rsidRPr="00AA437A">
        <w:rPr>
          <w:rFonts w:hAnsi="仿宋" w:hint="eastAsia"/>
          <w:kern w:val="2"/>
          <w:sz w:val="32"/>
          <w:szCs w:val="32"/>
        </w:rPr>
        <w:t>支出。</w:t>
      </w:r>
      <w:bookmarkEnd w:id="102"/>
    </w:p>
    <w:p w:rsidR="008F03B5" w:rsidRPr="00AA437A" w:rsidRDefault="00D67B0C" w:rsidP="003D36A0">
      <w:pPr>
        <w:pStyle w:val="a5"/>
        <w:adjustRightInd w:val="0"/>
        <w:snapToGrid w:val="0"/>
        <w:spacing w:before="93" w:line="560" w:lineRule="exact"/>
        <w:ind w:firstLineChars="210" w:firstLine="672"/>
        <w:outlineLvl w:val="2"/>
        <w:rPr>
          <w:rFonts w:hAnsi="仿宋"/>
          <w:kern w:val="2"/>
          <w:sz w:val="32"/>
          <w:szCs w:val="32"/>
        </w:rPr>
      </w:pPr>
      <w:bookmarkStart w:id="103" w:name="_Toc82073765"/>
      <w:r>
        <w:rPr>
          <w:rFonts w:hAnsi="仿宋" w:hint="eastAsia"/>
          <w:kern w:val="2"/>
          <w:sz w:val="32"/>
          <w:szCs w:val="32"/>
        </w:rPr>
        <w:t>12</w:t>
      </w:r>
      <w:r w:rsidR="008F03B5" w:rsidRPr="00AA437A">
        <w:rPr>
          <w:rFonts w:hAnsi="仿宋"/>
          <w:kern w:val="2"/>
          <w:sz w:val="32"/>
          <w:szCs w:val="32"/>
        </w:rPr>
        <w:t>.</w:t>
      </w:r>
      <w:r w:rsidR="008F03B5" w:rsidRPr="00AA437A">
        <w:rPr>
          <w:rFonts w:hAnsi="仿宋" w:hint="eastAsia"/>
          <w:kern w:val="2"/>
          <w:sz w:val="32"/>
          <w:szCs w:val="32"/>
        </w:rPr>
        <w:t>社会保障和就业支出（类）退役军人管理事务（款）其他退役军人事务管理支出（项）</w:t>
      </w:r>
      <w:r w:rsidR="008F03B5" w:rsidRPr="00AA437A">
        <w:rPr>
          <w:rFonts w:hAnsi="仿宋"/>
          <w:kern w:val="2"/>
          <w:sz w:val="32"/>
          <w:szCs w:val="32"/>
        </w:rPr>
        <w:t>:</w:t>
      </w:r>
      <w:r w:rsidR="008F03B5" w:rsidRPr="00AA437A">
        <w:rPr>
          <w:rFonts w:hAnsi="仿宋" w:hint="eastAsia"/>
          <w:kern w:val="2"/>
          <w:sz w:val="32"/>
          <w:szCs w:val="32"/>
        </w:rPr>
        <w:t>反映除上述行政运行、一般行政管理事务、机关服务、拥军优属、部队供应、事业运行以外其他用于退役军人事务管理方面的支出。</w:t>
      </w:r>
      <w:bookmarkEnd w:id="103"/>
    </w:p>
    <w:p w:rsidR="008F03B5" w:rsidRPr="00AA437A" w:rsidRDefault="00D67B0C" w:rsidP="003D36A0">
      <w:pPr>
        <w:pStyle w:val="a5"/>
        <w:adjustRightInd w:val="0"/>
        <w:snapToGrid w:val="0"/>
        <w:spacing w:before="93" w:line="560" w:lineRule="exact"/>
        <w:ind w:firstLineChars="210" w:firstLine="672"/>
        <w:outlineLvl w:val="2"/>
        <w:rPr>
          <w:rFonts w:hAnsi="仿宋"/>
          <w:kern w:val="2"/>
          <w:sz w:val="32"/>
          <w:szCs w:val="32"/>
        </w:rPr>
      </w:pPr>
      <w:bookmarkStart w:id="104" w:name="_Toc82073767"/>
      <w:r>
        <w:rPr>
          <w:rFonts w:hAnsi="仿宋" w:hint="eastAsia"/>
          <w:kern w:val="2"/>
          <w:sz w:val="32"/>
          <w:szCs w:val="32"/>
        </w:rPr>
        <w:t>13</w:t>
      </w:r>
      <w:r w:rsidR="008F03B5" w:rsidRPr="00AA437A">
        <w:rPr>
          <w:rFonts w:hAnsi="仿宋"/>
          <w:kern w:val="2"/>
          <w:sz w:val="32"/>
          <w:szCs w:val="32"/>
        </w:rPr>
        <w:t>.</w:t>
      </w:r>
      <w:r w:rsidR="008F03B5" w:rsidRPr="00AA437A">
        <w:rPr>
          <w:rFonts w:hAnsi="仿宋" w:hint="eastAsia"/>
          <w:kern w:val="2"/>
          <w:sz w:val="32"/>
          <w:szCs w:val="32"/>
        </w:rPr>
        <w:t>住房保障支出（类）住房改革支出（款）</w:t>
      </w:r>
      <w:r w:rsidR="008F03B5" w:rsidRPr="00AA437A">
        <w:rPr>
          <w:rFonts w:hAnsi="仿宋"/>
          <w:kern w:val="2"/>
          <w:sz w:val="32"/>
          <w:szCs w:val="32"/>
        </w:rPr>
        <w:t xml:space="preserve"> 住房公积金</w:t>
      </w:r>
      <w:r w:rsidR="008F03B5" w:rsidRPr="00AA437A">
        <w:rPr>
          <w:rFonts w:hAnsi="仿宋" w:hint="eastAsia"/>
          <w:kern w:val="2"/>
          <w:sz w:val="32"/>
          <w:szCs w:val="32"/>
        </w:rPr>
        <w:t>（项）</w:t>
      </w:r>
      <w:r w:rsidR="008F03B5" w:rsidRPr="00AA437A">
        <w:rPr>
          <w:rFonts w:hAnsi="仿宋"/>
          <w:kern w:val="2"/>
          <w:sz w:val="32"/>
          <w:szCs w:val="32"/>
        </w:rPr>
        <w:t>:</w:t>
      </w:r>
      <w:r w:rsidR="008F03B5" w:rsidRPr="00AA437A">
        <w:rPr>
          <w:rFonts w:hAnsi="仿宋" w:hint="eastAsia"/>
          <w:kern w:val="2"/>
          <w:sz w:val="32"/>
          <w:szCs w:val="32"/>
        </w:rPr>
        <w:t>反映行政事业单位用财政拨款资金和其他资金等安排的住房改革支出。</w:t>
      </w:r>
      <w:bookmarkEnd w:id="104"/>
    </w:p>
    <w:p w:rsidR="008F03B5" w:rsidRPr="00AA437A" w:rsidRDefault="00D67B0C" w:rsidP="003D36A0">
      <w:pPr>
        <w:pStyle w:val="a5"/>
        <w:adjustRightInd w:val="0"/>
        <w:snapToGrid w:val="0"/>
        <w:spacing w:before="93" w:line="560" w:lineRule="exact"/>
        <w:ind w:firstLineChars="210" w:firstLine="672"/>
        <w:outlineLvl w:val="2"/>
        <w:rPr>
          <w:rFonts w:hAnsi="仿宋"/>
          <w:kern w:val="2"/>
          <w:sz w:val="32"/>
          <w:szCs w:val="32"/>
        </w:rPr>
      </w:pPr>
      <w:bookmarkStart w:id="105" w:name="_Toc82073768"/>
      <w:r>
        <w:rPr>
          <w:rFonts w:hAnsi="仿宋" w:hint="eastAsia"/>
          <w:kern w:val="2"/>
          <w:sz w:val="32"/>
          <w:szCs w:val="32"/>
        </w:rPr>
        <w:t>14</w:t>
      </w:r>
      <w:r w:rsidR="008F03B5" w:rsidRPr="00AA437A">
        <w:rPr>
          <w:rFonts w:hAnsi="仿宋"/>
          <w:kern w:val="2"/>
          <w:sz w:val="32"/>
          <w:szCs w:val="32"/>
        </w:rPr>
        <w:t>.</w:t>
      </w:r>
      <w:r w:rsidR="008F03B5" w:rsidRPr="00AA437A">
        <w:rPr>
          <w:rFonts w:hAnsi="仿宋" w:hint="eastAsia"/>
          <w:kern w:val="2"/>
          <w:sz w:val="32"/>
          <w:szCs w:val="32"/>
        </w:rPr>
        <w:t>基本支出：指为保障机构正常运转、完成日常工作任务而发生的人员支出和公用支出。</w:t>
      </w:r>
      <w:bookmarkEnd w:id="105"/>
    </w:p>
    <w:p w:rsidR="008F03B5" w:rsidRPr="00AA437A" w:rsidRDefault="00D67B0C" w:rsidP="003D36A0">
      <w:pPr>
        <w:pStyle w:val="a5"/>
        <w:adjustRightInd w:val="0"/>
        <w:snapToGrid w:val="0"/>
        <w:spacing w:before="93" w:line="560" w:lineRule="exact"/>
        <w:ind w:firstLineChars="210" w:firstLine="672"/>
        <w:outlineLvl w:val="2"/>
        <w:rPr>
          <w:rFonts w:hAnsi="仿宋"/>
          <w:kern w:val="2"/>
          <w:sz w:val="32"/>
          <w:szCs w:val="32"/>
        </w:rPr>
      </w:pPr>
      <w:bookmarkStart w:id="106" w:name="_Toc82073769"/>
      <w:r>
        <w:rPr>
          <w:rFonts w:hAnsi="仿宋" w:hint="eastAsia"/>
          <w:kern w:val="2"/>
          <w:sz w:val="32"/>
          <w:szCs w:val="32"/>
        </w:rPr>
        <w:t>15</w:t>
      </w:r>
      <w:r w:rsidR="008F03B5" w:rsidRPr="00AA437A">
        <w:rPr>
          <w:rFonts w:hAnsi="仿宋"/>
          <w:kern w:val="2"/>
          <w:sz w:val="32"/>
          <w:szCs w:val="32"/>
        </w:rPr>
        <w:t>.</w:t>
      </w:r>
      <w:r w:rsidR="008F03B5" w:rsidRPr="00AA437A">
        <w:rPr>
          <w:rFonts w:hAnsi="仿宋" w:hint="eastAsia"/>
          <w:kern w:val="2"/>
          <w:sz w:val="32"/>
          <w:szCs w:val="32"/>
        </w:rPr>
        <w:t>项目支出：指在基本支出之外为完成特定行政任务和事业发展目标所发生的支出。</w:t>
      </w:r>
      <w:bookmarkEnd w:id="106"/>
    </w:p>
    <w:p w:rsidR="008F03B5" w:rsidRPr="00AA437A" w:rsidRDefault="00D67B0C" w:rsidP="003D36A0">
      <w:pPr>
        <w:pStyle w:val="a5"/>
        <w:adjustRightInd w:val="0"/>
        <w:snapToGrid w:val="0"/>
        <w:spacing w:before="93" w:line="560" w:lineRule="exact"/>
        <w:ind w:firstLineChars="210" w:firstLine="672"/>
        <w:outlineLvl w:val="2"/>
        <w:rPr>
          <w:rFonts w:hAnsi="仿宋"/>
          <w:kern w:val="2"/>
          <w:sz w:val="32"/>
          <w:szCs w:val="32"/>
        </w:rPr>
      </w:pPr>
      <w:bookmarkStart w:id="107" w:name="_Toc82073771"/>
      <w:r>
        <w:rPr>
          <w:rFonts w:hAnsi="仿宋" w:hint="eastAsia"/>
          <w:kern w:val="2"/>
          <w:sz w:val="32"/>
          <w:szCs w:val="32"/>
        </w:rPr>
        <w:t>16</w:t>
      </w:r>
      <w:r w:rsidR="008F03B5" w:rsidRPr="00AA437A">
        <w:rPr>
          <w:rFonts w:hAnsi="仿宋"/>
          <w:kern w:val="2"/>
          <w:sz w:val="32"/>
          <w:szCs w:val="32"/>
        </w:rPr>
        <w:t>.</w:t>
      </w:r>
      <w:r w:rsidR="008F03B5" w:rsidRPr="00AA437A">
        <w:rPr>
          <w:rFonts w:hAnsi="仿宋" w:hint="eastAsia"/>
          <w:kern w:val="2"/>
          <w:sz w:val="32"/>
          <w:szCs w:val="32"/>
        </w:rPr>
        <w:t>“三公”经费：指部门用财政拨款安排的因公出国（境）费、公务用车购置及运行费和公务接待费。其中，因公出国（境）费反映单位公务出国（境）的国际旅费、国外</w:t>
      </w:r>
      <w:r w:rsidR="008F03B5" w:rsidRPr="00AA437A">
        <w:rPr>
          <w:rFonts w:hAnsi="仿宋" w:hint="eastAsia"/>
          <w:kern w:val="2"/>
          <w:sz w:val="32"/>
          <w:szCs w:val="32"/>
        </w:rPr>
        <w:lastRenderedPageBreak/>
        <w:t>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End w:id="107"/>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jc w:val="center"/>
        <w:outlineLvl w:val="0"/>
        <w:rPr>
          <w:rFonts w:ascii="黑体" w:eastAsia="黑体" w:hAnsi="黑体"/>
          <w:color w:val="000000"/>
          <w:sz w:val="44"/>
          <w:szCs w:val="44"/>
        </w:rPr>
      </w:pPr>
    </w:p>
    <w:p w:rsidR="008F03B5" w:rsidRDefault="008F03B5" w:rsidP="003D36A0">
      <w:pPr>
        <w:spacing w:line="560" w:lineRule="exact"/>
        <w:outlineLvl w:val="0"/>
        <w:rPr>
          <w:rFonts w:ascii="黑体" w:eastAsia="黑体" w:hAnsi="黑体"/>
          <w:color w:val="000000"/>
          <w:sz w:val="44"/>
          <w:szCs w:val="44"/>
        </w:rPr>
      </w:pPr>
    </w:p>
    <w:p w:rsidR="00A72989" w:rsidRDefault="00A72989" w:rsidP="003D36A0">
      <w:pPr>
        <w:spacing w:line="560" w:lineRule="exact"/>
        <w:outlineLvl w:val="0"/>
        <w:rPr>
          <w:rFonts w:ascii="黑体" w:eastAsia="黑体" w:hAnsi="黑体"/>
          <w:color w:val="000000"/>
          <w:sz w:val="44"/>
          <w:szCs w:val="44"/>
        </w:rPr>
      </w:pPr>
    </w:p>
    <w:p w:rsidR="00F5237C" w:rsidRPr="003F3587" w:rsidRDefault="00F5237C" w:rsidP="003D36A0">
      <w:pPr>
        <w:pStyle w:val="1"/>
        <w:spacing w:line="560" w:lineRule="exact"/>
        <w:jc w:val="center"/>
      </w:pPr>
      <w:bookmarkStart w:id="108" w:name="_Toc82073773"/>
      <w:r>
        <w:rPr>
          <w:rFonts w:hint="eastAsia"/>
          <w:color w:val="000000"/>
        </w:rPr>
        <w:lastRenderedPageBreak/>
        <w:t>第</w:t>
      </w:r>
      <w:r w:rsidRPr="003F3587">
        <w:rPr>
          <w:rFonts w:hint="eastAsia"/>
        </w:rPr>
        <w:t>四部分附件</w:t>
      </w:r>
      <w:bookmarkEnd w:id="91"/>
      <w:bookmarkEnd w:id="108"/>
    </w:p>
    <w:p w:rsidR="00F5237C" w:rsidRDefault="00F5237C" w:rsidP="003D36A0">
      <w:pPr>
        <w:pStyle w:val="2"/>
        <w:spacing w:line="560" w:lineRule="exact"/>
        <w:rPr>
          <w:rFonts w:ascii="方正小标宋简体" w:eastAsia="方正小标宋简体" w:hAnsi="方正小标宋简体" w:cs="方正小标宋简体"/>
        </w:rPr>
      </w:pPr>
      <w:bookmarkStart w:id="109" w:name="_Toc82073774"/>
      <w:r>
        <w:rPr>
          <w:rFonts w:hint="eastAsia"/>
        </w:rPr>
        <w:t>附件</w:t>
      </w:r>
      <w:r>
        <w:t>1</w:t>
      </w:r>
      <w:bookmarkEnd w:id="109"/>
    </w:p>
    <w:p w:rsidR="008F03B5" w:rsidRDefault="008F03B5" w:rsidP="003D36A0">
      <w:pPr>
        <w:pStyle w:val="ac"/>
        <w:spacing w:line="560" w:lineRule="exact"/>
        <w:ind w:firstLineChars="200" w:firstLine="720"/>
        <w:jc w:val="center"/>
        <w:rPr>
          <w:rFonts w:ascii="方正小标宋_GBK" w:eastAsia="方正小标宋_GBK" w:hAnsi="黑体" w:cs="黑体"/>
          <w:sz w:val="36"/>
          <w:szCs w:val="36"/>
        </w:rPr>
      </w:pPr>
      <w:r w:rsidRPr="008F03B5">
        <w:rPr>
          <w:rFonts w:ascii="方正小标宋_GBK" w:eastAsia="方正小标宋_GBK" w:hAnsi="黑体" w:cs="黑体" w:hint="eastAsia"/>
          <w:sz w:val="36"/>
          <w:szCs w:val="36"/>
        </w:rPr>
        <w:t>攀枝花市</w:t>
      </w:r>
      <w:r w:rsidR="00D67B0C">
        <w:rPr>
          <w:rFonts w:ascii="方正小标宋_GBK" w:eastAsia="方正小标宋_GBK" w:hAnsi="黑体" w:cs="黑体" w:hint="eastAsia"/>
          <w:sz w:val="36"/>
          <w:szCs w:val="36"/>
        </w:rPr>
        <w:t>军供站</w:t>
      </w:r>
    </w:p>
    <w:p w:rsidR="00F5237C" w:rsidRPr="008F03B5" w:rsidRDefault="008F03B5" w:rsidP="003D36A0">
      <w:pPr>
        <w:pStyle w:val="ac"/>
        <w:spacing w:line="560" w:lineRule="exact"/>
        <w:ind w:firstLineChars="200" w:firstLine="720"/>
        <w:jc w:val="center"/>
        <w:rPr>
          <w:rFonts w:ascii="方正小标宋_GBK" w:eastAsia="方正小标宋_GBK" w:hAnsi="黑体" w:cs="黑体"/>
          <w:sz w:val="36"/>
          <w:szCs w:val="36"/>
        </w:rPr>
      </w:pPr>
      <w:r w:rsidRPr="008F03B5">
        <w:rPr>
          <w:rFonts w:ascii="方正小标宋_GBK" w:eastAsia="方正小标宋_GBK" w:hAnsi="黑体" w:cs="黑体"/>
          <w:sz w:val="36"/>
          <w:szCs w:val="36"/>
        </w:rPr>
        <w:t>2020</w:t>
      </w:r>
      <w:r w:rsidRPr="008F03B5">
        <w:rPr>
          <w:rFonts w:ascii="方正小标宋_GBK" w:eastAsia="方正小标宋_GBK" w:hAnsi="黑体" w:cs="黑体" w:hint="eastAsia"/>
          <w:sz w:val="36"/>
          <w:szCs w:val="36"/>
        </w:rPr>
        <w:t>年部门整体支出绩效评价报告</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p>
    <w:p w:rsidR="0042396E" w:rsidRPr="009676D5" w:rsidRDefault="0042396E" w:rsidP="003D36A0">
      <w:pPr>
        <w:pStyle w:val="ac"/>
        <w:spacing w:line="56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一、部门概况</w:t>
      </w:r>
    </w:p>
    <w:p w:rsidR="0042396E" w:rsidRPr="001A2297"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sidRPr="001A2297">
        <w:rPr>
          <w:rFonts w:ascii="仿宋_GB2312" w:eastAsia="仿宋_GB2312" w:hAnsi="仿宋_GB2312" w:cs="仿宋_GB2312" w:hint="eastAsia"/>
          <w:sz w:val="32"/>
          <w:szCs w:val="32"/>
        </w:rPr>
        <w:t>）机构</w:t>
      </w:r>
      <w:r w:rsidRPr="001A2297">
        <w:rPr>
          <w:rFonts w:ascii="仿宋_GB2312" w:eastAsia="仿宋_GB2312" w:hAnsi="仿宋_GB2312" w:cs="仿宋_GB2312"/>
          <w:sz w:val="32"/>
          <w:szCs w:val="32"/>
        </w:rPr>
        <w:t>职能</w:t>
      </w:r>
      <w:r w:rsidRPr="001A2297">
        <w:rPr>
          <w:rFonts w:ascii="仿宋_GB2312" w:eastAsia="仿宋_GB2312" w:hAnsi="仿宋_GB2312" w:cs="仿宋_GB2312" w:hint="eastAsia"/>
          <w:sz w:val="32"/>
          <w:szCs w:val="32"/>
        </w:rPr>
        <w:t>。</w:t>
      </w:r>
    </w:p>
    <w:p w:rsidR="00525D10" w:rsidRPr="00332DE8" w:rsidRDefault="00525D10" w:rsidP="003D36A0">
      <w:pPr>
        <w:widowControl/>
        <w:adjustRightInd w:val="0"/>
        <w:snapToGrid w:val="0"/>
        <w:spacing w:after="200" w:line="560" w:lineRule="exact"/>
        <w:ind w:firstLineChars="200" w:firstLine="640"/>
        <w:rPr>
          <w:rFonts w:ascii="仿宋_GB2312" w:eastAsia="仿宋_GB2312" w:hAnsi="Tahoma"/>
          <w:kern w:val="0"/>
          <w:sz w:val="32"/>
          <w:szCs w:val="32"/>
        </w:rPr>
      </w:pPr>
      <w:r w:rsidRPr="005148BC">
        <w:rPr>
          <w:rFonts w:ascii="仿宋_GB2312" w:eastAsia="仿宋_GB2312" w:hAnsi="Tahoma"/>
          <w:kern w:val="0"/>
          <w:sz w:val="32"/>
          <w:szCs w:val="32"/>
        </w:rPr>
        <w:t>保障成批过往的部队、入伍的新兵、退伍的老兵和支前民兵、民工等在运输途中的饮食饮水的供应以及军运马匹的草料和饮水的供应</w:t>
      </w:r>
      <w:r w:rsidRPr="00332DE8">
        <w:rPr>
          <w:rFonts w:ascii="仿宋_GB2312" w:eastAsia="仿宋_GB2312" w:hAnsi="Tahoma" w:hint="eastAsia"/>
          <w:kern w:val="0"/>
          <w:sz w:val="32"/>
          <w:szCs w:val="32"/>
        </w:rPr>
        <w:t>。</w:t>
      </w:r>
    </w:p>
    <w:p w:rsidR="00CE2CC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sidRPr="001A2297">
        <w:rPr>
          <w:rFonts w:ascii="仿宋_GB2312" w:eastAsia="仿宋_GB2312" w:hAnsi="仿宋_GB2312" w:cs="仿宋_GB2312" w:hint="eastAsia"/>
          <w:sz w:val="32"/>
          <w:szCs w:val="32"/>
        </w:rPr>
        <w:t>）人员概况。</w:t>
      </w:r>
    </w:p>
    <w:p w:rsidR="0042396E" w:rsidRPr="001A2297" w:rsidRDefault="0042396E" w:rsidP="003D36A0">
      <w:pPr>
        <w:spacing w:line="560" w:lineRule="exact"/>
        <w:ind w:firstLineChars="225" w:firstLine="720"/>
        <w:rPr>
          <w:rFonts w:ascii="仿宋_GB2312" w:eastAsia="仿宋_GB2312" w:hAnsi="仿宋_GB2312" w:cs="仿宋_GB2312"/>
          <w:sz w:val="32"/>
          <w:szCs w:val="32"/>
        </w:rPr>
      </w:pPr>
      <w:r w:rsidRPr="001A2297">
        <w:rPr>
          <w:rFonts w:ascii="仿宋_GB2312" w:eastAsia="仿宋_GB2312" w:hAnsi="仿宋_GB2312" w:cs="仿宋_GB2312"/>
          <w:sz w:val="32"/>
          <w:szCs w:val="32"/>
        </w:rPr>
        <w:t>截止20</w:t>
      </w:r>
      <w:r>
        <w:rPr>
          <w:rFonts w:ascii="仿宋_GB2312" w:eastAsia="仿宋_GB2312" w:hAnsi="仿宋_GB2312" w:cs="仿宋_GB2312" w:hint="eastAsia"/>
          <w:sz w:val="32"/>
          <w:szCs w:val="32"/>
        </w:rPr>
        <w:t>20</w:t>
      </w:r>
      <w:r w:rsidRPr="001A2297">
        <w:rPr>
          <w:rFonts w:ascii="仿宋_GB2312" w:eastAsia="仿宋_GB2312" w:hAnsi="仿宋_GB2312" w:cs="仿宋_GB2312"/>
          <w:sz w:val="32"/>
          <w:szCs w:val="32"/>
        </w:rPr>
        <w:t>年底，</w:t>
      </w:r>
      <w:r w:rsidR="00525D10">
        <w:rPr>
          <w:rFonts w:ascii="仿宋_GB2312" w:eastAsia="仿宋_GB2312" w:hAnsi="仿宋_GB2312" w:cs="仿宋_GB2312" w:hint="eastAsia"/>
          <w:sz w:val="32"/>
          <w:szCs w:val="32"/>
        </w:rPr>
        <w:t>攀枝花市军供站</w:t>
      </w:r>
      <w:r w:rsidR="00CE2CCE" w:rsidRPr="00CE2CCE">
        <w:rPr>
          <w:rFonts w:ascii="仿宋_GB2312" w:eastAsia="仿宋_GB2312" w:hAnsi="仿宋_GB2312" w:cs="仿宋_GB2312" w:hint="eastAsia"/>
          <w:sz w:val="32"/>
          <w:szCs w:val="32"/>
        </w:rPr>
        <w:t>机构编制数7人，其中管理岗位3个，专业技术岗位1个，工勤技能岗位3个。年末在编人员</w:t>
      </w:r>
      <w:r w:rsidR="00CE2CCE">
        <w:rPr>
          <w:rFonts w:ascii="仿宋_GB2312" w:eastAsia="仿宋_GB2312" w:hAnsi="仿宋_GB2312" w:cs="仿宋_GB2312" w:hint="eastAsia"/>
          <w:sz w:val="32"/>
          <w:szCs w:val="32"/>
        </w:rPr>
        <w:t>6</w:t>
      </w:r>
      <w:r w:rsidR="00CE2CCE" w:rsidRPr="00CE2CCE">
        <w:rPr>
          <w:rFonts w:ascii="仿宋_GB2312" w:eastAsia="仿宋_GB2312" w:hAnsi="仿宋_GB2312" w:cs="仿宋_GB2312" w:hint="eastAsia"/>
          <w:sz w:val="32"/>
          <w:szCs w:val="32"/>
        </w:rPr>
        <w:t>人，编内聘用人员1人，实际在职人员</w:t>
      </w:r>
      <w:r w:rsidR="00CE2CCE">
        <w:rPr>
          <w:rFonts w:ascii="仿宋_GB2312" w:eastAsia="仿宋_GB2312" w:hAnsi="仿宋_GB2312" w:cs="仿宋_GB2312" w:hint="eastAsia"/>
          <w:sz w:val="32"/>
          <w:szCs w:val="32"/>
        </w:rPr>
        <w:t>7</w:t>
      </w:r>
      <w:r w:rsidR="00CE2CCE" w:rsidRPr="00CE2CCE">
        <w:rPr>
          <w:rFonts w:ascii="仿宋_GB2312" w:eastAsia="仿宋_GB2312" w:hAnsi="仿宋_GB2312" w:cs="仿宋_GB2312" w:hint="eastAsia"/>
          <w:sz w:val="32"/>
          <w:szCs w:val="32"/>
        </w:rPr>
        <w:t>人。退休人员6人。</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9676D5">
        <w:rPr>
          <w:rFonts w:ascii="黑体" w:eastAsia="黑体" w:hAnsi="黑体" w:cs="仿宋_GB2312" w:hint="eastAsia"/>
          <w:sz w:val="32"/>
          <w:szCs w:val="32"/>
        </w:rPr>
        <w:t>二、部门资金基本情况</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9676D5">
        <w:rPr>
          <w:rFonts w:ascii="楷体" w:eastAsia="楷体" w:hAnsi="楷体" w:cs="仿宋_GB2312" w:hint="eastAsia"/>
          <w:sz w:val="32"/>
          <w:szCs w:val="32"/>
        </w:rPr>
        <w:t>（一）年初部门预算安排及支出情况</w:t>
      </w:r>
    </w:p>
    <w:p w:rsidR="0042396E" w:rsidRPr="007C30E7"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7C30E7">
        <w:rPr>
          <w:rFonts w:ascii="仿宋_GB2312" w:eastAsia="仿宋_GB2312" w:hAnsi="仿宋_GB2312" w:cs="仿宋_GB2312" w:hint="eastAsia"/>
          <w:sz w:val="32"/>
          <w:szCs w:val="32"/>
        </w:rPr>
        <w:t>1、基本支出安排及使用情况</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w:t>
      </w:r>
      <w:r w:rsidRPr="00B53DFC">
        <w:rPr>
          <w:rFonts w:ascii="仿宋_GB2312" w:eastAsia="仿宋_GB2312" w:hAnsi="仿宋_GB2312" w:cs="仿宋_GB2312"/>
          <w:sz w:val="32"/>
          <w:szCs w:val="32"/>
        </w:rPr>
        <w:t>年度，基本支出年初预算安排</w:t>
      </w:r>
      <w:r w:rsidR="00052ABD">
        <w:rPr>
          <w:rFonts w:ascii="仿宋_GB2312" w:eastAsia="仿宋_GB2312" w:hAnsi="仿宋" w:hint="eastAsia"/>
          <w:sz w:val="32"/>
          <w:szCs w:val="32"/>
        </w:rPr>
        <w:t>99.67</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元，其中：人员经费</w:t>
      </w:r>
      <w:r w:rsidR="00052ABD">
        <w:rPr>
          <w:rFonts w:ascii="仿宋_GB2312" w:eastAsia="仿宋_GB2312" w:hAnsi="仿宋_GB2312" w:cs="仿宋_GB2312" w:hint="eastAsia"/>
          <w:sz w:val="32"/>
          <w:szCs w:val="32"/>
        </w:rPr>
        <w:t>87.88</w:t>
      </w:r>
      <w:r w:rsidRPr="00B53DFC">
        <w:rPr>
          <w:rFonts w:ascii="仿宋_GB2312" w:eastAsia="仿宋_GB2312" w:hAnsi="仿宋_GB2312" w:cs="仿宋_GB2312" w:hint="eastAsia"/>
          <w:sz w:val="32"/>
          <w:szCs w:val="32"/>
        </w:rPr>
        <w:t>万元</w:t>
      </w:r>
      <w:r w:rsidRPr="00B53DFC">
        <w:rPr>
          <w:rFonts w:ascii="仿宋_GB2312" w:eastAsia="仿宋_GB2312" w:hAnsi="仿宋_GB2312" w:cs="仿宋_GB2312"/>
          <w:sz w:val="32"/>
          <w:szCs w:val="32"/>
        </w:rPr>
        <w:t>，公用经费</w:t>
      </w:r>
      <w:r w:rsidR="0048273D">
        <w:rPr>
          <w:rFonts w:ascii="仿宋_GB2312" w:eastAsia="仿宋_GB2312" w:hAnsi="仿宋_GB2312" w:cs="仿宋_GB2312" w:hint="eastAsia"/>
          <w:sz w:val="32"/>
          <w:szCs w:val="32"/>
        </w:rPr>
        <w:t>11.79</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w:t>
      </w:r>
      <w:r w:rsidRPr="00B53DFC">
        <w:rPr>
          <w:rFonts w:ascii="仿宋_GB2312" w:eastAsia="仿宋_GB2312" w:hAnsi="仿宋_GB2312" w:cs="仿宋_GB2312"/>
          <w:sz w:val="32"/>
          <w:szCs w:val="32"/>
        </w:rPr>
        <w:t>年</w:t>
      </w:r>
      <w:r w:rsidRPr="00B53DFC">
        <w:rPr>
          <w:rFonts w:ascii="仿宋_GB2312" w:eastAsia="仿宋_GB2312" w:hAnsi="仿宋_GB2312" w:cs="仿宋_GB2312" w:hint="eastAsia"/>
          <w:sz w:val="32"/>
          <w:szCs w:val="32"/>
        </w:rPr>
        <w:t>度</w:t>
      </w:r>
      <w:r w:rsidRPr="00B53DFC">
        <w:rPr>
          <w:rFonts w:ascii="仿宋_GB2312" w:eastAsia="仿宋_GB2312" w:hAnsi="仿宋_GB2312" w:cs="仿宋_GB2312"/>
          <w:sz w:val="32"/>
          <w:szCs w:val="32"/>
        </w:rPr>
        <w:t>基本支出完成</w:t>
      </w:r>
      <w:r w:rsidR="00CA14B1">
        <w:rPr>
          <w:rFonts w:ascii="仿宋_GB2312" w:eastAsia="仿宋_GB2312" w:hAnsi="仿宋_GB2312" w:cs="仿宋_GB2312" w:hint="eastAsia"/>
          <w:sz w:val="32"/>
          <w:szCs w:val="32"/>
        </w:rPr>
        <w:t>99.67</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w:t>
      </w:r>
      <w:r w:rsidRPr="00B53DFC">
        <w:rPr>
          <w:rFonts w:ascii="仿宋_GB2312" w:eastAsia="仿宋_GB2312" w:hAnsi="仿宋_GB2312" w:cs="仿宋_GB2312" w:hint="eastAsia"/>
          <w:sz w:val="32"/>
          <w:szCs w:val="32"/>
        </w:rPr>
        <w:t>，其中：</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2080505——</w:t>
      </w:r>
      <w:r w:rsidRPr="00B53DFC">
        <w:rPr>
          <w:rFonts w:ascii="仿宋_GB2312" w:eastAsia="仿宋_GB2312" w:hAnsi="仿宋_GB2312" w:cs="仿宋_GB2312"/>
          <w:sz w:val="32"/>
          <w:szCs w:val="32"/>
        </w:rPr>
        <w:tab/>
        <w:t>机关事业单位基本养老保险缴费支出</w:t>
      </w:r>
      <w:r w:rsidR="00052ABD">
        <w:rPr>
          <w:rFonts w:ascii="仿宋_GB2312" w:eastAsia="仿宋_GB2312" w:hAnsi="仿宋_GB2312" w:cs="仿宋_GB2312" w:hint="eastAsia"/>
          <w:sz w:val="32"/>
          <w:szCs w:val="32"/>
        </w:rPr>
        <w:t>6.06</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元（机关事业单位基本养老保险缴费）</w:t>
      </w:r>
      <w:r w:rsidRPr="00B53DFC">
        <w:rPr>
          <w:rFonts w:ascii="仿宋_GB2312" w:eastAsia="仿宋_GB2312" w:hAnsi="仿宋_GB2312" w:cs="仿宋_GB2312" w:hint="eastAsia"/>
          <w:sz w:val="32"/>
          <w:szCs w:val="32"/>
        </w:rPr>
        <w:t>；</w:t>
      </w:r>
    </w:p>
    <w:p w:rsidR="00CA14B1" w:rsidRPr="00CA14B1" w:rsidRDefault="00CA14B1" w:rsidP="003D36A0">
      <w:pPr>
        <w:pStyle w:val="ac"/>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2082805</w:t>
      </w:r>
      <w:r w:rsidRPr="00B53DFC">
        <w:rPr>
          <w:rFonts w:ascii="仿宋_GB2312" w:eastAsia="仿宋_GB2312" w:hAnsi="仿宋_GB2312" w:cs="仿宋_GB2312"/>
          <w:sz w:val="32"/>
          <w:szCs w:val="32"/>
        </w:rPr>
        <w:t>——</w:t>
      </w:r>
      <w:r>
        <w:rPr>
          <w:rFonts w:ascii="仿宋_GB2312" w:eastAsia="仿宋_GB2312" w:hAnsi="仿宋_GB2312" w:cs="仿宋_GB2312" w:hint="eastAsia"/>
          <w:sz w:val="32"/>
          <w:szCs w:val="32"/>
        </w:rPr>
        <w:t>部队供应</w:t>
      </w:r>
      <w:r w:rsidRPr="00B53DFC">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87.06</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元（人员经费</w:t>
      </w:r>
      <w:r>
        <w:rPr>
          <w:rFonts w:ascii="仿宋_GB2312" w:eastAsia="仿宋_GB2312" w:hAnsi="仿宋_GB2312" w:cs="仿宋_GB2312" w:hint="eastAsia"/>
          <w:sz w:val="32"/>
          <w:szCs w:val="32"/>
        </w:rPr>
        <w:t>75.27</w:t>
      </w:r>
      <w:r w:rsidRPr="00B53DFC">
        <w:rPr>
          <w:rFonts w:ascii="仿宋_GB2312" w:eastAsia="仿宋_GB2312" w:hAnsi="仿宋_GB2312" w:cs="仿宋_GB2312" w:hint="eastAsia"/>
          <w:sz w:val="32"/>
          <w:szCs w:val="32"/>
        </w:rPr>
        <w:t>万元</w:t>
      </w:r>
      <w:r w:rsidRPr="00B53DFC">
        <w:rPr>
          <w:rFonts w:ascii="仿宋_GB2312" w:eastAsia="仿宋_GB2312" w:hAnsi="仿宋_GB2312" w:cs="仿宋_GB2312"/>
          <w:sz w:val="32"/>
          <w:szCs w:val="32"/>
        </w:rPr>
        <w:t>，公用经费</w:t>
      </w:r>
      <w:r>
        <w:rPr>
          <w:rFonts w:ascii="仿宋_GB2312" w:eastAsia="仿宋_GB2312" w:hAnsi="仿宋_GB2312" w:cs="仿宋_GB2312" w:hint="eastAsia"/>
          <w:sz w:val="32"/>
          <w:szCs w:val="32"/>
        </w:rPr>
        <w:t>11.79</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w:t>
      </w:r>
      <w:r>
        <w:rPr>
          <w:rFonts w:ascii="仿宋_GB2312" w:eastAsia="仿宋_GB2312" w:hAnsi="仿宋_GB2312" w:cs="仿宋_GB2312" w:hint="eastAsia"/>
          <w:sz w:val="32"/>
          <w:szCs w:val="32"/>
        </w:rPr>
        <w:t>；</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2210201——住房公积金</w:t>
      </w:r>
      <w:r w:rsidRPr="00B53DFC">
        <w:rPr>
          <w:rFonts w:ascii="仿宋_GB2312" w:eastAsia="仿宋_GB2312" w:hAnsi="仿宋_GB2312" w:cs="仿宋_GB2312" w:hint="eastAsia"/>
          <w:sz w:val="32"/>
          <w:szCs w:val="32"/>
        </w:rPr>
        <w:t>支出</w:t>
      </w:r>
      <w:r w:rsidR="00052ABD">
        <w:rPr>
          <w:rFonts w:ascii="仿宋_GB2312" w:eastAsia="仿宋_GB2312" w:hAnsi="仿宋_GB2312" w:cs="仿宋_GB2312" w:hint="eastAsia"/>
          <w:sz w:val="32"/>
          <w:szCs w:val="32"/>
        </w:rPr>
        <w:t>6.55</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元（职工住房公积金）</w:t>
      </w:r>
      <w:r w:rsidRPr="00B53DFC">
        <w:rPr>
          <w:rFonts w:ascii="仿宋_GB2312" w:eastAsia="仿宋_GB2312" w:hAnsi="仿宋_GB2312" w:cs="仿宋_GB2312" w:hint="eastAsia"/>
          <w:sz w:val="32"/>
          <w:szCs w:val="32"/>
        </w:rPr>
        <w:t>。</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2、部门预算项目安排及支出情况</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w:t>
      </w:r>
      <w:r w:rsidRPr="00B53DFC">
        <w:rPr>
          <w:rFonts w:ascii="仿宋_GB2312" w:eastAsia="仿宋_GB2312" w:hAnsi="仿宋_GB2312" w:cs="仿宋_GB2312" w:hint="eastAsia"/>
          <w:sz w:val="32"/>
          <w:szCs w:val="32"/>
        </w:rPr>
        <w:t>20</w:t>
      </w:r>
      <w:r w:rsidRPr="00B53DFC">
        <w:rPr>
          <w:rFonts w:ascii="仿宋_GB2312" w:eastAsia="仿宋_GB2312" w:hAnsi="仿宋_GB2312" w:cs="仿宋_GB2312"/>
          <w:sz w:val="32"/>
          <w:szCs w:val="32"/>
        </w:rPr>
        <w:t>年</w:t>
      </w:r>
      <w:r w:rsidRPr="00B53DFC">
        <w:rPr>
          <w:rFonts w:ascii="仿宋_GB2312" w:eastAsia="仿宋_GB2312" w:hAnsi="仿宋_GB2312" w:cs="仿宋_GB2312" w:hint="eastAsia"/>
          <w:sz w:val="32"/>
          <w:szCs w:val="32"/>
        </w:rPr>
        <w:t>度</w:t>
      </w:r>
      <w:r w:rsidRPr="00B53DFC">
        <w:rPr>
          <w:rFonts w:ascii="仿宋_GB2312" w:eastAsia="仿宋_GB2312" w:hAnsi="仿宋_GB2312" w:cs="仿宋_GB2312"/>
          <w:sz w:val="32"/>
          <w:szCs w:val="32"/>
        </w:rPr>
        <w:t>部门预算项目支出完成</w:t>
      </w:r>
      <w:r w:rsidR="00052ABD">
        <w:rPr>
          <w:rFonts w:ascii="仿宋_GB2312" w:eastAsia="仿宋_GB2312" w:hAnsi="仿宋_GB2312" w:cs="仿宋_GB2312" w:hint="eastAsia"/>
          <w:sz w:val="32"/>
          <w:szCs w:val="32"/>
        </w:rPr>
        <w:t>10</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元，其中：</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208280</w:t>
      </w:r>
      <w:r w:rsidR="00052ABD">
        <w:rPr>
          <w:rFonts w:ascii="仿宋_GB2312" w:eastAsia="仿宋_GB2312" w:hAnsi="仿宋_GB2312" w:cs="仿宋_GB2312" w:hint="eastAsia"/>
          <w:sz w:val="32"/>
          <w:szCs w:val="32"/>
        </w:rPr>
        <w:t>5</w:t>
      </w:r>
      <w:r w:rsidRPr="00B53DFC">
        <w:rPr>
          <w:rFonts w:ascii="仿宋_GB2312" w:eastAsia="仿宋_GB2312" w:hAnsi="仿宋_GB2312" w:cs="仿宋_GB2312" w:hint="eastAsia"/>
          <w:sz w:val="32"/>
          <w:szCs w:val="32"/>
        </w:rPr>
        <w:t>——</w:t>
      </w:r>
      <w:r w:rsidR="00052ABD">
        <w:rPr>
          <w:rFonts w:ascii="仿宋_GB2312" w:eastAsia="仿宋_GB2312" w:hAnsi="仿宋_GB2312" w:cs="仿宋_GB2312" w:hint="eastAsia"/>
          <w:sz w:val="32"/>
          <w:szCs w:val="32"/>
        </w:rPr>
        <w:t>部队供应</w:t>
      </w:r>
      <w:r w:rsidRPr="00B53DFC">
        <w:rPr>
          <w:rFonts w:ascii="仿宋_GB2312" w:eastAsia="仿宋_GB2312" w:hAnsi="仿宋_GB2312" w:cs="仿宋_GB2312" w:hint="eastAsia"/>
          <w:sz w:val="32"/>
          <w:szCs w:val="32"/>
        </w:rPr>
        <w:t>支出</w:t>
      </w:r>
      <w:r w:rsidR="00052ABD">
        <w:rPr>
          <w:rFonts w:ascii="仿宋_GB2312" w:eastAsia="仿宋_GB2312" w:hAnsi="仿宋_GB2312" w:cs="仿宋_GB2312" w:hint="eastAsia"/>
          <w:sz w:val="32"/>
          <w:szCs w:val="32"/>
        </w:rPr>
        <w:t>10</w:t>
      </w:r>
      <w:r w:rsidRPr="00B53DFC">
        <w:rPr>
          <w:rFonts w:ascii="仿宋_GB2312" w:eastAsia="仿宋_GB2312" w:hAnsi="仿宋_GB2312" w:cs="仿宋_GB2312" w:hint="eastAsia"/>
          <w:sz w:val="32"/>
          <w:szCs w:val="32"/>
        </w:rPr>
        <w:t>万元（</w:t>
      </w:r>
      <w:r w:rsidR="00052ABD" w:rsidRPr="00052ABD">
        <w:rPr>
          <w:rFonts w:ascii="仿宋_GB2312" w:eastAsia="仿宋_GB2312" w:hAnsi="仿宋_GB2312" w:cs="仿宋_GB2312" w:hint="eastAsia"/>
          <w:sz w:val="32"/>
          <w:szCs w:val="32"/>
        </w:rPr>
        <w:t>过往部队接待及伙食补贴经费</w:t>
      </w:r>
      <w:r w:rsidR="00052ABD">
        <w:rPr>
          <w:rFonts w:ascii="仿宋_GB2312" w:eastAsia="仿宋_GB2312" w:hAnsi="仿宋_GB2312" w:cs="仿宋_GB2312" w:hint="eastAsia"/>
          <w:sz w:val="32"/>
          <w:szCs w:val="32"/>
        </w:rPr>
        <w:t>）</w:t>
      </w:r>
    </w:p>
    <w:p w:rsidR="0042396E" w:rsidRDefault="0042396E" w:rsidP="003D36A0">
      <w:pPr>
        <w:pStyle w:val="ac"/>
        <w:spacing w:line="56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（二）追加预算安排及支出情况</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2020年度财政追加部门预算资金</w:t>
      </w:r>
      <w:r w:rsidR="00CA14B1">
        <w:rPr>
          <w:rFonts w:ascii="仿宋_GB2312" w:eastAsia="仿宋_GB2312" w:hAnsi="仿宋_GB2312" w:cs="仿宋_GB2312" w:hint="eastAsia"/>
          <w:sz w:val="32"/>
          <w:szCs w:val="32"/>
        </w:rPr>
        <w:t>2.22</w:t>
      </w:r>
      <w:r w:rsidRPr="00B53DFC">
        <w:rPr>
          <w:rFonts w:ascii="仿宋_GB2312" w:eastAsia="仿宋_GB2312" w:hAnsi="仿宋_GB2312" w:cs="仿宋_GB2312" w:hint="eastAsia"/>
          <w:sz w:val="32"/>
          <w:szCs w:val="32"/>
        </w:rPr>
        <w:t>万元，其中：基本支出</w:t>
      </w:r>
      <w:r w:rsidR="00CA14B1">
        <w:rPr>
          <w:rFonts w:ascii="仿宋_GB2312" w:eastAsia="仿宋_GB2312" w:hAnsi="仿宋_GB2312" w:cs="仿宋_GB2312" w:hint="eastAsia"/>
          <w:sz w:val="32"/>
          <w:szCs w:val="32"/>
        </w:rPr>
        <w:t>2.22</w:t>
      </w:r>
      <w:r w:rsidRPr="00B53DFC">
        <w:rPr>
          <w:rFonts w:ascii="仿宋_GB2312" w:eastAsia="仿宋_GB2312" w:hAnsi="仿宋_GB2312" w:cs="仿宋_GB2312" w:hint="eastAsia"/>
          <w:sz w:val="32"/>
          <w:szCs w:val="32"/>
        </w:rPr>
        <w:t>万元。</w:t>
      </w:r>
    </w:p>
    <w:p w:rsidR="0042396E" w:rsidRPr="00B53DFC"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w:t>
      </w:r>
      <w:r w:rsidRPr="00B53DFC">
        <w:rPr>
          <w:rFonts w:ascii="仿宋_GB2312" w:eastAsia="仿宋_GB2312" w:hAnsi="仿宋_GB2312" w:cs="仿宋_GB2312" w:hint="eastAsia"/>
          <w:sz w:val="32"/>
          <w:szCs w:val="32"/>
        </w:rPr>
        <w:t>20</w:t>
      </w:r>
      <w:r w:rsidRPr="00B53DFC">
        <w:rPr>
          <w:rFonts w:ascii="仿宋_GB2312" w:eastAsia="仿宋_GB2312" w:hAnsi="仿宋_GB2312" w:cs="仿宋_GB2312"/>
          <w:sz w:val="32"/>
          <w:szCs w:val="32"/>
        </w:rPr>
        <w:t>年部门预算</w:t>
      </w:r>
      <w:r w:rsidRPr="00B53DFC">
        <w:rPr>
          <w:rFonts w:ascii="仿宋_GB2312" w:eastAsia="仿宋_GB2312" w:hAnsi="仿宋_GB2312" w:cs="仿宋_GB2312" w:hint="eastAsia"/>
          <w:sz w:val="32"/>
          <w:szCs w:val="32"/>
        </w:rPr>
        <w:t>基本支出完成</w:t>
      </w:r>
      <w:r w:rsidR="00CA14B1">
        <w:rPr>
          <w:rFonts w:ascii="仿宋_GB2312" w:eastAsia="仿宋_GB2312" w:hAnsi="仿宋_GB2312" w:cs="仿宋_GB2312" w:hint="eastAsia"/>
          <w:sz w:val="32"/>
          <w:szCs w:val="32"/>
        </w:rPr>
        <w:t>2.22</w:t>
      </w:r>
      <w:r w:rsidRPr="00B53DFC">
        <w:rPr>
          <w:rFonts w:ascii="仿宋_GB2312" w:eastAsia="仿宋_GB2312" w:hAnsi="仿宋_GB2312" w:cs="仿宋_GB2312" w:hint="eastAsia"/>
          <w:sz w:val="32"/>
          <w:szCs w:val="32"/>
        </w:rPr>
        <w:t>万元。</w:t>
      </w:r>
    </w:p>
    <w:p w:rsidR="0042396E" w:rsidRPr="001E2893" w:rsidRDefault="0042396E" w:rsidP="003D36A0">
      <w:pPr>
        <w:pStyle w:val="ac"/>
        <w:spacing w:line="560" w:lineRule="exact"/>
        <w:ind w:firstLineChars="200" w:firstLine="640"/>
        <w:jc w:val="left"/>
        <w:rPr>
          <w:rFonts w:ascii="Times New Roman" w:eastAsia="仿宋_GB2312" w:hAnsi="Times New Roman"/>
          <w:sz w:val="32"/>
          <w:szCs w:val="32"/>
        </w:rPr>
      </w:pPr>
      <w:r w:rsidRPr="001E2893">
        <w:rPr>
          <w:rFonts w:ascii="Times New Roman" w:eastAsia="仿宋_GB2312" w:hAnsi="Times New Roman" w:hint="eastAsia"/>
          <w:sz w:val="32"/>
          <w:szCs w:val="32"/>
        </w:rPr>
        <w:t>1.</w:t>
      </w:r>
      <w:r w:rsidRPr="001E2893">
        <w:rPr>
          <w:rFonts w:ascii="Times New Roman" w:eastAsia="仿宋_GB2312" w:hAnsi="Times New Roman"/>
          <w:sz w:val="32"/>
          <w:szCs w:val="32"/>
        </w:rPr>
        <w:t>基本支出安排及使用情况</w:t>
      </w:r>
    </w:p>
    <w:p w:rsidR="0042396E" w:rsidRPr="001E2893"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 w:hint="eastAsia"/>
          <w:sz w:val="32"/>
          <w:szCs w:val="32"/>
        </w:rPr>
        <w:t>2020年度财政追加预算</w:t>
      </w:r>
      <w:r w:rsidR="00CA14B1">
        <w:rPr>
          <w:rFonts w:ascii="仿宋_GB2312" w:eastAsia="仿宋_GB2312" w:hAnsi="仿宋" w:hint="eastAsia"/>
          <w:sz w:val="32"/>
          <w:szCs w:val="32"/>
        </w:rPr>
        <w:t>2.22</w:t>
      </w:r>
      <w:r w:rsidRPr="001E2893">
        <w:rPr>
          <w:rFonts w:ascii="仿宋_GB2312" w:eastAsia="仿宋_GB2312" w:hAnsi="仿宋" w:hint="eastAsia"/>
          <w:sz w:val="32"/>
          <w:szCs w:val="32"/>
        </w:rPr>
        <w:t>万元，人员经费支出</w:t>
      </w:r>
      <w:r w:rsidR="00CA14B1">
        <w:rPr>
          <w:rFonts w:ascii="仿宋_GB2312" w:eastAsia="仿宋_GB2312" w:hAnsi="仿宋" w:hint="eastAsia"/>
          <w:sz w:val="32"/>
          <w:szCs w:val="32"/>
        </w:rPr>
        <w:t>2.22</w:t>
      </w:r>
      <w:r w:rsidRPr="001E2893">
        <w:rPr>
          <w:rFonts w:ascii="仿宋_GB2312" w:eastAsia="仿宋_GB2312" w:hAnsi="仿宋" w:hint="eastAsia"/>
          <w:sz w:val="32"/>
          <w:szCs w:val="32"/>
        </w:rPr>
        <w:t>万元</w:t>
      </w:r>
      <w:r w:rsidR="00CA14B1">
        <w:rPr>
          <w:rFonts w:ascii="仿宋_GB2312" w:eastAsia="仿宋_GB2312" w:hAnsi="仿宋" w:hint="eastAsia"/>
          <w:sz w:val="32"/>
          <w:szCs w:val="32"/>
        </w:rPr>
        <w:t>，</w:t>
      </w:r>
      <w:r w:rsidRPr="001E2893">
        <w:rPr>
          <w:rFonts w:ascii="仿宋_GB2312" w:eastAsia="仿宋_GB2312" w:hAnsi="仿宋" w:hint="eastAsia"/>
          <w:sz w:val="32"/>
          <w:szCs w:val="32"/>
        </w:rPr>
        <w:t>无结余。</w:t>
      </w:r>
    </w:p>
    <w:p w:rsidR="0042396E" w:rsidRDefault="0042396E" w:rsidP="003D36A0">
      <w:pPr>
        <w:pStyle w:val="ac"/>
        <w:spacing w:line="56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（三）专项资金安排及支出情况</w:t>
      </w:r>
    </w:p>
    <w:p w:rsidR="0042396E" w:rsidRPr="00351741"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351741">
        <w:rPr>
          <w:rFonts w:ascii="仿宋_GB2312" w:eastAsia="仿宋_GB2312" w:hAnsi="仿宋_GB2312" w:cs="仿宋_GB2312"/>
          <w:sz w:val="32"/>
          <w:szCs w:val="32"/>
        </w:rPr>
        <w:t>20</w:t>
      </w:r>
      <w:r w:rsidRPr="00351741">
        <w:rPr>
          <w:rFonts w:ascii="仿宋_GB2312" w:eastAsia="仿宋_GB2312" w:hAnsi="仿宋_GB2312" w:cs="仿宋_GB2312" w:hint="eastAsia"/>
          <w:sz w:val="32"/>
          <w:szCs w:val="32"/>
        </w:rPr>
        <w:t>20</w:t>
      </w:r>
      <w:r w:rsidRPr="00351741">
        <w:rPr>
          <w:rFonts w:ascii="仿宋_GB2312" w:eastAsia="仿宋_GB2312" w:hAnsi="仿宋_GB2312" w:cs="仿宋_GB2312"/>
          <w:sz w:val="32"/>
          <w:szCs w:val="32"/>
        </w:rPr>
        <w:t>年度安排专项资金</w:t>
      </w:r>
      <w:r w:rsidR="00CA14B1">
        <w:rPr>
          <w:rFonts w:ascii="仿宋_GB2312" w:eastAsia="仿宋_GB2312" w:hAnsi="仿宋" w:hint="eastAsia"/>
          <w:sz w:val="32"/>
          <w:szCs w:val="32"/>
        </w:rPr>
        <w:t>10</w:t>
      </w:r>
      <w:r w:rsidRPr="00351741">
        <w:rPr>
          <w:rFonts w:ascii="仿宋_GB2312" w:eastAsia="仿宋_GB2312" w:hAnsi="仿宋_GB2312" w:cs="仿宋_GB2312" w:hint="eastAsia"/>
          <w:sz w:val="32"/>
          <w:szCs w:val="32"/>
        </w:rPr>
        <w:t>万</w:t>
      </w:r>
      <w:r w:rsidRPr="00351741">
        <w:rPr>
          <w:rFonts w:ascii="仿宋_GB2312" w:eastAsia="仿宋_GB2312" w:hAnsi="仿宋_GB2312" w:cs="仿宋_GB2312"/>
          <w:sz w:val="32"/>
          <w:szCs w:val="32"/>
        </w:rPr>
        <w:t>元，其中</w:t>
      </w:r>
      <w:r w:rsidRPr="00351741">
        <w:rPr>
          <w:rFonts w:ascii="仿宋_GB2312" w:eastAsia="仿宋_GB2312" w:hAnsi="仿宋_GB2312" w:cs="仿宋_GB2312" w:hint="eastAsia"/>
          <w:sz w:val="32"/>
          <w:szCs w:val="32"/>
        </w:rPr>
        <w:t>财政拨款</w:t>
      </w:r>
      <w:r w:rsidR="00CA14B1">
        <w:rPr>
          <w:rFonts w:ascii="仿宋_GB2312" w:eastAsia="仿宋_GB2312" w:hAnsi="仿宋_GB2312" w:cs="仿宋_GB2312" w:hint="eastAsia"/>
          <w:sz w:val="32"/>
          <w:szCs w:val="32"/>
        </w:rPr>
        <w:t>10</w:t>
      </w:r>
      <w:r w:rsidRPr="00351741">
        <w:rPr>
          <w:rFonts w:ascii="仿宋_GB2312" w:eastAsia="仿宋_GB2312" w:hAnsi="仿宋_GB2312" w:cs="仿宋_GB2312" w:hint="eastAsia"/>
          <w:sz w:val="32"/>
          <w:szCs w:val="32"/>
        </w:rPr>
        <w:t>万</w:t>
      </w:r>
      <w:r w:rsidRPr="00351741">
        <w:rPr>
          <w:rFonts w:ascii="仿宋_GB2312" w:eastAsia="仿宋_GB2312" w:hAnsi="仿宋_GB2312" w:cs="仿宋_GB2312"/>
          <w:sz w:val="32"/>
          <w:szCs w:val="32"/>
        </w:rPr>
        <w:t>元</w:t>
      </w:r>
      <w:r w:rsidRPr="00351741">
        <w:rPr>
          <w:rFonts w:ascii="仿宋_GB2312" w:eastAsia="仿宋_GB2312" w:hAnsi="仿宋_GB2312" w:cs="仿宋_GB2312" w:hint="eastAsia"/>
          <w:sz w:val="32"/>
          <w:szCs w:val="32"/>
        </w:rPr>
        <w:t>，上年结转结余</w:t>
      </w:r>
      <w:r w:rsidR="00CA14B1">
        <w:rPr>
          <w:rFonts w:ascii="仿宋_GB2312" w:eastAsia="仿宋_GB2312" w:hAnsi="仿宋_GB2312" w:cs="仿宋_GB2312" w:hint="eastAsia"/>
          <w:sz w:val="32"/>
          <w:szCs w:val="32"/>
        </w:rPr>
        <w:t>80</w:t>
      </w:r>
      <w:r w:rsidRPr="00351741">
        <w:rPr>
          <w:rFonts w:ascii="仿宋_GB2312" w:eastAsia="仿宋_GB2312" w:hAnsi="仿宋_GB2312" w:cs="仿宋_GB2312" w:hint="eastAsia"/>
          <w:sz w:val="32"/>
          <w:szCs w:val="32"/>
        </w:rPr>
        <w:t>万元，</w:t>
      </w:r>
      <w:r w:rsidRPr="00351741">
        <w:rPr>
          <w:rFonts w:ascii="仿宋_GB2312" w:eastAsia="仿宋_GB2312" w:hAnsi="仿宋_GB2312" w:cs="仿宋_GB2312"/>
          <w:sz w:val="32"/>
          <w:szCs w:val="32"/>
        </w:rPr>
        <w:t>全年共支出</w:t>
      </w:r>
      <w:r w:rsidR="00CA14B1">
        <w:rPr>
          <w:rFonts w:ascii="仿宋_GB2312" w:eastAsia="仿宋_GB2312" w:hAnsi="仿宋_GB2312" w:cs="仿宋_GB2312" w:hint="eastAsia"/>
          <w:sz w:val="32"/>
          <w:szCs w:val="32"/>
        </w:rPr>
        <w:t>39.82</w:t>
      </w:r>
      <w:r w:rsidRPr="00351741">
        <w:rPr>
          <w:rFonts w:ascii="仿宋_GB2312" w:eastAsia="仿宋_GB2312" w:hAnsi="仿宋_GB2312" w:cs="仿宋_GB2312" w:hint="eastAsia"/>
          <w:sz w:val="32"/>
          <w:szCs w:val="32"/>
        </w:rPr>
        <w:t>万</w:t>
      </w:r>
      <w:r w:rsidRPr="00351741">
        <w:rPr>
          <w:rFonts w:ascii="仿宋_GB2312" w:eastAsia="仿宋_GB2312" w:hAnsi="仿宋_GB2312" w:cs="仿宋_GB2312"/>
          <w:sz w:val="32"/>
          <w:szCs w:val="32"/>
        </w:rPr>
        <w:t>元，结余</w:t>
      </w:r>
      <w:r w:rsidR="00CA14B1">
        <w:rPr>
          <w:rFonts w:ascii="仿宋_GB2312" w:eastAsia="仿宋_GB2312" w:hAnsi="仿宋_GB2312" w:cs="仿宋_GB2312" w:hint="eastAsia"/>
          <w:sz w:val="32"/>
          <w:szCs w:val="32"/>
        </w:rPr>
        <w:t>50.18</w:t>
      </w:r>
      <w:r w:rsidRPr="00351741">
        <w:rPr>
          <w:rFonts w:ascii="仿宋_GB2312" w:eastAsia="仿宋_GB2312" w:hAnsi="仿宋_GB2312" w:cs="仿宋_GB2312" w:hint="eastAsia"/>
          <w:sz w:val="32"/>
          <w:szCs w:val="32"/>
        </w:rPr>
        <w:t>万</w:t>
      </w:r>
      <w:r w:rsidRPr="00351741">
        <w:rPr>
          <w:rFonts w:ascii="仿宋_GB2312" w:eastAsia="仿宋_GB2312" w:hAnsi="仿宋_GB2312" w:cs="仿宋_GB2312"/>
          <w:sz w:val="32"/>
          <w:szCs w:val="32"/>
        </w:rPr>
        <w:t>元，其中：</w:t>
      </w:r>
    </w:p>
    <w:p w:rsidR="0042396E" w:rsidRPr="00837687" w:rsidRDefault="00CA14B1" w:rsidP="003D36A0">
      <w:pPr>
        <w:pStyle w:val="ac"/>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2082805</w:t>
      </w:r>
      <w:r w:rsidR="0042396E" w:rsidRPr="00837687">
        <w:rPr>
          <w:rFonts w:ascii="仿宋_GB2312" w:eastAsia="仿宋_GB2312" w:hAnsi="仿宋_GB2312" w:cs="仿宋_GB2312"/>
          <w:sz w:val="32"/>
          <w:szCs w:val="32"/>
        </w:rPr>
        <w:t>——</w:t>
      </w:r>
      <w:r>
        <w:rPr>
          <w:rFonts w:ascii="仿宋_GB2312" w:eastAsia="仿宋_GB2312" w:hAnsi="仿宋_GB2312" w:cs="仿宋_GB2312" w:hint="eastAsia"/>
          <w:sz w:val="32"/>
          <w:szCs w:val="32"/>
        </w:rPr>
        <w:t>部队供应</w:t>
      </w:r>
      <w:r w:rsidR="0042396E" w:rsidRPr="00837687">
        <w:rPr>
          <w:rFonts w:ascii="仿宋_GB2312" w:eastAsia="仿宋_GB2312" w:hAnsi="仿宋_GB2312" w:cs="仿宋_GB2312" w:hint="eastAsia"/>
          <w:sz w:val="32"/>
          <w:szCs w:val="32"/>
        </w:rPr>
        <w:t>支出</w:t>
      </w:r>
      <w:r w:rsidR="003066E2">
        <w:rPr>
          <w:rFonts w:ascii="仿宋_GB2312" w:eastAsia="仿宋_GB2312" w:hAnsi="仿宋_GB2312" w:cs="仿宋_GB2312" w:hint="eastAsia"/>
          <w:sz w:val="32"/>
          <w:szCs w:val="32"/>
        </w:rPr>
        <w:t>50.18</w:t>
      </w:r>
      <w:r w:rsidR="0042396E" w:rsidRPr="00837687">
        <w:rPr>
          <w:rFonts w:ascii="仿宋_GB2312" w:eastAsia="仿宋_GB2312" w:hAnsi="仿宋_GB2312" w:cs="仿宋_GB2312" w:hint="eastAsia"/>
          <w:sz w:val="32"/>
          <w:szCs w:val="32"/>
        </w:rPr>
        <w:t>万元（</w:t>
      </w:r>
      <w:r w:rsidR="003066E2">
        <w:rPr>
          <w:rFonts w:ascii="仿宋_GB2312" w:eastAsia="仿宋_GB2312" w:hAnsi="仿宋_GB2312" w:cs="仿宋_GB2312" w:hint="eastAsia"/>
          <w:sz w:val="32"/>
          <w:szCs w:val="32"/>
        </w:rPr>
        <w:t>用于攀枝花军供南站建设项目</w:t>
      </w:r>
      <w:r w:rsidR="0042396E" w:rsidRPr="00837687">
        <w:rPr>
          <w:rFonts w:ascii="仿宋_GB2312" w:eastAsia="仿宋_GB2312" w:hAnsi="仿宋_GB2312" w:cs="仿宋_GB2312" w:hint="eastAsia"/>
          <w:sz w:val="32"/>
          <w:szCs w:val="32"/>
        </w:rPr>
        <w:t>经费）；</w:t>
      </w:r>
    </w:p>
    <w:p w:rsidR="0042396E" w:rsidRDefault="0042396E" w:rsidP="003D36A0">
      <w:pPr>
        <w:pStyle w:val="ac"/>
        <w:spacing w:line="56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（四）其他资金收支及结转结余使用情况</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734B05">
        <w:rPr>
          <w:rFonts w:ascii="仿宋_GB2312" w:eastAsia="仿宋_GB2312" w:hAnsi="仿宋_GB2312" w:cs="仿宋_GB2312"/>
          <w:sz w:val="32"/>
          <w:szCs w:val="32"/>
        </w:rPr>
        <w:t>20</w:t>
      </w:r>
      <w:r>
        <w:rPr>
          <w:rFonts w:ascii="仿宋_GB2312" w:eastAsia="仿宋_GB2312" w:hAnsi="仿宋_GB2312" w:cs="仿宋_GB2312" w:hint="eastAsia"/>
          <w:sz w:val="32"/>
          <w:szCs w:val="32"/>
        </w:rPr>
        <w:t>20</w:t>
      </w:r>
      <w:r w:rsidRPr="00734B05">
        <w:rPr>
          <w:rFonts w:ascii="仿宋_GB2312" w:eastAsia="仿宋_GB2312" w:hAnsi="仿宋_GB2312" w:cs="仿宋_GB2312"/>
          <w:sz w:val="32"/>
          <w:szCs w:val="32"/>
        </w:rPr>
        <w:t>年</w:t>
      </w:r>
      <w:r>
        <w:rPr>
          <w:rFonts w:ascii="仿宋_GB2312" w:eastAsia="仿宋_GB2312" w:hAnsi="仿宋_GB2312" w:cs="仿宋_GB2312" w:hint="eastAsia"/>
          <w:sz w:val="32"/>
          <w:szCs w:val="32"/>
        </w:rPr>
        <w:t>度年初结转结余</w:t>
      </w:r>
      <w:r w:rsidR="003066E2">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万元，本年收入</w:t>
      </w:r>
      <w:r w:rsidR="003066E2">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万元，支出</w:t>
      </w:r>
      <w:r w:rsidR="003066E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万元，年末结转结余资金</w:t>
      </w:r>
      <w:r w:rsidR="003066E2">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万元， 其中：</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1.208280</w:t>
      </w:r>
      <w:r w:rsidR="003066E2">
        <w:rPr>
          <w:rFonts w:ascii="仿宋_GB2312" w:eastAsia="仿宋_GB2312" w:hAnsi="仿宋_GB2312" w:cs="仿宋_GB2312" w:hint="eastAsia"/>
          <w:sz w:val="32"/>
          <w:szCs w:val="32"/>
        </w:rPr>
        <w:t>5</w:t>
      </w:r>
      <w:r w:rsidRPr="00F86429">
        <w:rPr>
          <w:rFonts w:ascii="仿宋_GB2312" w:eastAsia="仿宋_GB2312" w:hAnsi="仿宋_GB2312" w:cs="仿宋_GB2312" w:hint="eastAsia"/>
          <w:sz w:val="32"/>
          <w:szCs w:val="32"/>
        </w:rPr>
        <w:t>——</w:t>
      </w:r>
      <w:r w:rsidR="003066E2">
        <w:rPr>
          <w:rFonts w:ascii="仿宋_GB2312" w:eastAsia="仿宋_GB2312" w:hAnsi="仿宋_GB2312" w:cs="仿宋_GB2312" w:hint="eastAsia"/>
          <w:sz w:val="32"/>
          <w:szCs w:val="32"/>
        </w:rPr>
        <w:t>部队供应</w:t>
      </w:r>
      <w:r>
        <w:rPr>
          <w:rFonts w:ascii="仿宋_GB2312" w:eastAsia="仿宋_GB2312" w:hAnsi="仿宋_GB2312" w:cs="仿宋_GB2312" w:hint="eastAsia"/>
          <w:sz w:val="32"/>
          <w:szCs w:val="32"/>
        </w:rPr>
        <w:t>：利息</w:t>
      </w:r>
      <w:r w:rsidR="003066E2">
        <w:rPr>
          <w:rFonts w:ascii="仿宋_GB2312" w:eastAsia="仿宋_GB2312" w:hAnsi="仿宋_GB2312" w:cs="仿宋_GB2312" w:hint="eastAsia"/>
          <w:sz w:val="32"/>
          <w:szCs w:val="32"/>
        </w:rPr>
        <w:t>收入</w:t>
      </w:r>
      <w:r>
        <w:rPr>
          <w:rFonts w:ascii="仿宋_GB2312" w:eastAsia="仿宋_GB2312" w:hAnsi="仿宋_GB2312" w:cs="仿宋_GB2312" w:hint="eastAsia"/>
          <w:sz w:val="32"/>
          <w:szCs w:val="32"/>
        </w:rPr>
        <w:t>年末结转结余0.01万元；</w:t>
      </w:r>
    </w:p>
    <w:p w:rsidR="0042396E" w:rsidRPr="00E23CD1" w:rsidRDefault="0042396E" w:rsidP="003D36A0">
      <w:pPr>
        <w:spacing w:line="560" w:lineRule="exact"/>
        <w:ind w:firstLineChars="200" w:firstLine="640"/>
        <w:jc w:val="left"/>
        <w:rPr>
          <w:rFonts w:ascii="楷体" w:eastAsia="楷体" w:hAnsi="楷体" w:cs="仿宋_GB2312"/>
          <w:sz w:val="32"/>
          <w:szCs w:val="32"/>
        </w:rPr>
      </w:pPr>
      <w:r w:rsidRPr="00E23CD1">
        <w:rPr>
          <w:rFonts w:ascii="楷体" w:eastAsia="楷体" w:hAnsi="楷体" w:cs="仿宋_GB2312" w:hint="eastAsia"/>
          <w:sz w:val="32"/>
          <w:szCs w:val="32"/>
        </w:rPr>
        <w:t>（五）其他需要说明的情况</w:t>
      </w:r>
    </w:p>
    <w:p w:rsidR="0042396E" w:rsidRPr="00DD3DDD"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E23CD1">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w:t>
      </w:r>
    </w:p>
    <w:p w:rsidR="0042396E" w:rsidRDefault="0042396E" w:rsidP="003D36A0">
      <w:pPr>
        <w:pStyle w:val="ac"/>
        <w:spacing w:line="560" w:lineRule="exact"/>
        <w:ind w:firstLineChars="200" w:firstLine="640"/>
        <w:jc w:val="left"/>
        <w:rPr>
          <w:rFonts w:ascii="楷体" w:eastAsia="楷体" w:hAnsi="楷体" w:cs="仿宋_GB2312"/>
          <w:sz w:val="32"/>
          <w:szCs w:val="32"/>
        </w:rPr>
      </w:pPr>
      <w:r w:rsidRPr="009676D5">
        <w:rPr>
          <w:rFonts w:ascii="黑体" w:eastAsia="黑体" w:hAnsi="黑体" w:cs="仿宋_GB2312" w:hint="eastAsia"/>
          <w:sz w:val="32"/>
          <w:szCs w:val="32"/>
        </w:rPr>
        <w:t>三、</w:t>
      </w:r>
      <w:r w:rsidR="003066E2">
        <w:rPr>
          <w:rFonts w:ascii="黑体" w:eastAsia="黑体" w:hAnsi="宋体" w:cs="宋体" w:hint="eastAsia"/>
          <w:color w:val="000000"/>
          <w:kern w:val="0"/>
          <w:sz w:val="32"/>
          <w:szCs w:val="32"/>
          <w:shd w:val="clear" w:color="auto" w:fill="FFFFFF"/>
        </w:rPr>
        <w:t>部门整体预算绩效管理情况</w:t>
      </w:r>
    </w:p>
    <w:p w:rsidR="0042396E" w:rsidRDefault="0042396E" w:rsidP="003D36A0">
      <w:pPr>
        <w:pStyle w:val="ac"/>
        <w:spacing w:line="56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（一）市级财政资金绩效目标完成情况</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1.年初部门预算绩效目标完成情况</w:t>
      </w:r>
    </w:p>
    <w:p w:rsidR="0042396E" w:rsidRPr="001E2893"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_GB2312" w:cs="仿宋_GB2312"/>
          <w:sz w:val="32"/>
          <w:szCs w:val="32"/>
        </w:rPr>
        <w:t>（</w:t>
      </w:r>
      <w:r w:rsidRPr="001E2893">
        <w:rPr>
          <w:rFonts w:ascii="仿宋_GB2312" w:eastAsia="仿宋_GB2312" w:hAnsi="仿宋_GB2312" w:cs="仿宋_GB2312" w:hint="eastAsia"/>
          <w:sz w:val="32"/>
          <w:szCs w:val="32"/>
        </w:rPr>
        <w:t>1</w:t>
      </w:r>
      <w:r w:rsidRPr="001E2893">
        <w:rPr>
          <w:rFonts w:ascii="仿宋_GB2312" w:eastAsia="仿宋_GB2312" w:hAnsi="仿宋_GB2312" w:cs="仿宋_GB2312"/>
          <w:sz w:val="32"/>
          <w:szCs w:val="32"/>
        </w:rPr>
        <w:t>）</w:t>
      </w:r>
      <w:r>
        <w:rPr>
          <w:rFonts w:ascii="仿宋_GB2312" w:eastAsia="仿宋_GB2312" w:hAnsi="仿宋_GB2312" w:cs="仿宋_GB2312" w:hint="eastAsia"/>
          <w:sz w:val="32"/>
          <w:szCs w:val="32"/>
        </w:rPr>
        <w:t>产出指标完成情况分析。数量指标为：</w:t>
      </w:r>
      <w:r w:rsidR="003066E2">
        <w:rPr>
          <w:rFonts w:ascii="仿宋_GB2312" w:eastAsia="仿宋_GB2312" w:hAnsi="仿宋_GB2312" w:cs="仿宋_GB2312" w:hint="eastAsia"/>
          <w:sz w:val="32"/>
          <w:szCs w:val="32"/>
        </w:rPr>
        <w:t>全站</w:t>
      </w:r>
      <w:r>
        <w:rPr>
          <w:rFonts w:ascii="仿宋_GB2312" w:eastAsia="仿宋_GB2312" w:hAnsi="仿宋_GB2312" w:cs="仿宋_GB2312" w:hint="eastAsia"/>
          <w:sz w:val="32"/>
          <w:szCs w:val="32"/>
        </w:rPr>
        <w:t>职工</w:t>
      </w:r>
      <w:r w:rsidR="003066E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人，实施项目数量1个。质量指标为：保障人员工资福利待遇、</w:t>
      </w:r>
      <w:r w:rsidRPr="00D20495">
        <w:rPr>
          <w:rFonts w:ascii="仿宋_GB2312" w:eastAsia="仿宋_GB2312" w:hAnsi="仿宋_GB2312" w:cs="仿宋_GB2312" w:hint="eastAsia"/>
          <w:sz w:val="32"/>
          <w:szCs w:val="32"/>
        </w:rPr>
        <w:t>日常工作正常开展</w:t>
      </w:r>
      <w:r>
        <w:rPr>
          <w:rFonts w:ascii="仿宋_GB2312" w:eastAsia="仿宋_GB2312" w:hAnsi="仿宋_GB2312" w:cs="仿宋_GB2312" w:hint="eastAsia"/>
          <w:sz w:val="32"/>
          <w:szCs w:val="32"/>
        </w:rPr>
        <w:t>、项目顺利完成，年底目标任务完成。时效指标为完成时间：全年；</w:t>
      </w:r>
      <w:r w:rsidRPr="00D20495">
        <w:rPr>
          <w:rFonts w:ascii="仿宋_GB2312" w:eastAsia="仿宋_GB2312" w:hAnsi="仿宋_GB2312" w:cs="仿宋_GB2312" w:hint="eastAsia"/>
          <w:sz w:val="32"/>
          <w:szCs w:val="32"/>
        </w:rPr>
        <w:t>年底目标任务完成。</w:t>
      </w:r>
      <w:r w:rsidRPr="00A87562">
        <w:rPr>
          <w:rFonts w:ascii="仿宋_GB2312" w:eastAsia="仿宋_GB2312" w:hAnsi="仿宋_GB2312" w:cs="仿宋_GB2312" w:hint="eastAsia"/>
          <w:sz w:val="32"/>
          <w:szCs w:val="32"/>
        </w:rPr>
        <w:t>成本指标为：</w:t>
      </w:r>
      <w:r w:rsidRPr="004923BC">
        <w:rPr>
          <w:rFonts w:ascii="仿宋_GB2312" w:eastAsia="仿宋_GB2312" w:hAnsi="仿宋_GB2312" w:cs="仿宋_GB2312" w:hint="eastAsia"/>
          <w:sz w:val="32"/>
          <w:szCs w:val="32"/>
        </w:rPr>
        <w:t>人员经费年初预</w:t>
      </w:r>
      <w:r w:rsidR="003066E2">
        <w:rPr>
          <w:rFonts w:ascii="仿宋_GB2312" w:eastAsia="仿宋_GB2312" w:hAnsi="仿宋_GB2312" w:cs="仿宋_GB2312" w:hint="eastAsia"/>
          <w:sz w:val="32"/>
          <w:szCs w:val="32"/>
        </w:rPr>
        <w:t>97.88</w:t>
      </w:r>
      <w:r w:rsidRPr="004923BC">
        <w:rPr>
          <w:rFonts w:ascii="仿宋_GB2312" w:eastAsia="仿宋_GB2312" w:hAnsi="仿宋_GB2312" w:cs="仿宋_GB2312" w:hint="eastAsia"/>
          <w:sz w:val="32"/>
          <w:szCs w:val="32"/>
        </w:rPr>
        <w:t>万元，追加预算：2.</w:t>
      </w:r>
      <w:r w:rsidR="003066E2">
        <w:rPr>
          <w:rFonts w:ascii="仿宋_GB2312" w:eastAsia="仿宋_GB2312" w:hAnsi="仿宋_GB2312" w:cs="仿宋_GB2312" w:hint="eastAsia"/>
          <w:sz w:val="32"/>
          <w:szCs w:val="32"/>
        </w:rPr>
        <w:t>22</w:t>
      </w:r>
      <w:r w:rsidRPr="004923BC">
        <w:rPr>
          <w:rFonts w:ascii="仿宋_GB2312" w:eastAsia="仿宋_GB2312" w:hAnsi="仿宋_GB2312" w:cs="仿宋_GB2312" w:hint="eastAsia"/>
          <w:sz w:val="32"/>
          <w:szCs w:val="32"/>
        </w:rPr>
        <w:t>万元，合计</w:t>
      </w:r>
      <w:r w:rsidR="003066E2">
        <w:rPr>
          <w:rFonts w:ascii="仿宋_GB2312" w:eastAsia="仿宋_GB2312" w:hAnsi="仿宋_GB2312" w:cs="仿宋_GB2312" w:hint="eastAsia"/>
          <w:sz w:val="32"/>
          <w:szCs w:val="32"/>
        </w:rPr>
        <w:t>90.10</w:t>
      </w:r>
      <w:r w:rsidRPr="004923BC">
        <w:rPr>
          <w:rFonts w:ascii="仿宋_GB2312" w:eastAsia="仿宋_GB2312" w:hAnsi="仿宋_GB2312" w:cs="仿宋_GB2312" w:hint="eastAsia"/>
          <w:sz w:val="32"/>
          <w:szCs w:val="32"/>
        </w:rPr>
        <w:t>万元，实际支出：</w:t>
      </w:r>
      <w:r w:rsidR="00643528">
        <w:rPr>
          <w:rFonts w:ascii="仿宋_GB2312" w:eastAsia="仿宋_GB2312" w:hAnsi="仿宋_GB2312" w:cs="仿宋_GB2312" w:hint="eastAsia"/>
          <w:sz w:val="32"/>
          <w:szCs w:val="32"/>
        </w:rPr>
        <w:t>90.10</w:t>
      </w:r>
      <w:r w:rsidRPr="004923BC">
        <w:rPr>
          <w:rFonts w:ascii="仿宋_GB2312" w:eastAsia="仿宋_GB2312" w:hAnsi="仿宋_GB2312" w:cs="仿宋_GB2312" w:hint="eastAsia"/>
          <w:sz w:val="32"/>
          <w:szCs w:val="32"/>
        </w:rPr>
        <w:t>万元,</w:t>
      </w:r>
      <w:r w:rsidRPr="0000591C">
        <w:rPr>
          <w:rFonts w:ascii="仿宋_GB2312" w:eastAsia="仿宋_GB2312" w:hAnsi="仿宋_GB2312" w:cs="仿宋_GB2312" w:hint="eastAsia"/>
          <w:sz w:val="32"/>
          <w:szCs w:val="32"/>
        </w:rPr>
        <w:t>预算执行率100%；日常公用经费年初预算：</w:t>
      </w:r>
      <w:r w:rsidR="00643528">
        <w:rPr>
          <w:rFonts w:ascii="仿宋_GB2312" w:eastAsia="仿宋_GB2312" w:hAnsi="仿宋_GB2312" w:cs="仿宋_GB2312" w:hint="eastAsia"/>
          <w:sz w:val="32"/>
          <w:szCs w:val="32"/>
        </w:rPr>
        <w:t>11.79</w:t>
      </w:r>
      <w:r w:rsidRPr="0000591C">
        <w:rPr>
          <w:rFonts w:ascii="仿宋_GB2312" w:eastAsia="仿宋_GB2312" w:hAnsi="仿宋_GB2312" w:cs="仿宋_GB2312" w:hint="eastAsia"/>
          <w:sz w:val="32"/>
          <w:szCs w:val="32"/>
        </w:rPr>
        <w:t>万元，追加预算</w:t>
      </w:r>
      <w:r w:rsidR="00643528">
        <w:rPr>
          <w:rFonts w:ascii="仿宋_GB2312" w:eastAsia="仿宋_GB2312" w:hAnsi="仿宋_GB2312" w:cs="仿宋_GB2312" w:hint="eastAsia"/>
          <w:sz w:val="32"/>
          <w:szCs w:val="32"/>
        </w:rPr>
        <w:t>0</w:t>
      </w:r>
      <w:r w:rsidRPr="0000591C">
        <w:rPr>
          <w:rFonts w:ascii="仿宋_GB2312" w:eastAsia="仿宋_GB2312" w:hAnsi="仿宋_GB2312" w:cs="仿宋_GB2312" w:hint="eastAsia"/>
          <w:sz w:val="32"/>
          <w:szCs w:val="32"/>
        </w:rPr>
        <w:t>万元，实际支出：</w:t>
      </w:r>
      <w:r w:rsidR="00643528">
        <w:rPr>
          <w:rFonts w:ascii="仿宋_GB2312" w:eastAsia="仿宋_GB2312" w:hAnsi="仿宋_GB2312" w:cs="仿宋_GB2312" w:hint="eastAsia"/>
          <w:sz w:val="32"/>
          <w:szCs w:val="32"/>
        </w:rPr>
        <w:t>11.79</w:t>
      </w:r>
      <w:r w:rsidRPr="0000591C">
        <w:rPr>
          <w:rFonts w:ascii="仿宋_GB2312" w:eastAsia="仿宋_GB2312" w:hAnsi="仿宋_GB2312" w:cs="仿宋_GB2312" w:hint="eastAsia"/>
          <w:sz w:val="32"/>
          <w:szCs w:val="32"/>
        </w:rPr>
        <w:t>万元，预算执行率为100%；</w:t>
      </w:r>
      <w:r w:rsidRPr="00190377">
        <w:rPr>
          <w:rFonts w:ascii="仿宋_GB2312" w:eastAsia="仿宋_GB2312" w:hAnsi="仿宋_GB2312" w:cs="仿宋_GB2312" w:hint="eastAsia"/>
          <w:sz w:val="32"/>
          <w:szCs w:val="32"/>
        </w:rPr>
        <w:t>项目经费年初预算：</w:t>
      </w:r>
      <w:r w:rsidR="00643528">
        <w:rPr>
          <w:rFonts w:ascii="仿宋_GB2312" w:eastAsia="仿宋_GB2312" w:hAnsi="仿宋_GB2312" w:cs="仿宋_GB2312" w:hint="eastAsia"/>
          <w:sz w:val="32"/>
          <w:szCs w:val="32"/>
        </w:rPr>
        <w:t>10</w:t>
      </w:r>
      <w:r w:rsidRPr="00190377">
        <w:rPr>
          <w:rFonts w:ascii="仿宋_GB2312" w:eastAsia="仿宋_GB2312" w:hAnsi="仿宋_GB2312" w:cs="仿宋_GB2312" w:hint="eastAsia"/>
          <w:sz w:val="32"/>
          <w:szCs w:val="32"/>
        </w:rPr>
        <w:t>万元，上年结转资金</w:t>
      </w:r>
      <w:r w:rsidR="00643528">
        <w:rPr>
          <w:rFonts w:ascii="仿宋_GB2312" w:eastAsia="仿宋_GB2312" w:hAnsi="仿宋_GB2312" w:cs="仿宋_GB2312" w:hint="eastAsia"/>
          <w:sz w:val="32"/>
          <w:szCs w:val="32"/>
        </w:rPr>
        <w:t>80</w:t>
      </w:r>
      <w:r w:rsidRPr="00190377">
        <w:rPr>
          <w:rFonts w:ascii="仿宋_GB2312" w:eastAsia="仿宋_GB2312" w:hAnsi="仿宋_GB2312" w:cs="仿宋_GB2312" w:hint="eastAsia"/>
          <w:sz w:val="32"/>
          <w:szCs w:val="32"/>
        </w:rPr>
        <w:t>万元，</w:t>
      </w:r>
      <w:r w:rsidRPr="003F4779">
        <w:rPr>
          <w:rFonts w:ascii="仿宋_GB2312" w:eastAsia="仿宋_GB2312" w:hAnsi="仿宋_GB2312" w:cs="仿宋_GB2312" w:hint="eastAsia"/>
          <w:sz w:val="32"/>
          <w:szCs w:val="32"/>
        </w:rPr>
        <w:t>追加预算：</w:t>
      </w:r>
      <w:r w:rsidR="00643528">
        <w:rPr>
          <w:rFonts w:ascii="仿宋_GB2312" w:eastAsia="仿宋_GB2312" w:hAnsi="仿宋_GB2312" w:cs="仿宋_GB2312" w:hint="eastAsia"/>
          <w:sz w:val="32"/>
          <w:szCs w:val="32"/>
        </w:rPr>
        <w:t>0</w:t>
      </w:r>
      <w:r w:rsidRPr="003F4779">
        <w:rPr>
          <w:rFonts w:ascii="仿宋_GB2312" w:eastAsia="仿宋_GB2312" w:hAnsi="仿宋_GB2312" w:cs="仿宋_GB2312" w:hint="eastAsia"/>
          <w:sz w:val="32"/>
          <w:szCs w:val="32"/>
        </w:rPr>
        <w:t>万元，合计</w:t>
      </w:r>
      <w:r w:rsidR="00643528">
        <w:rPr>
          <w:rFonts w:ascii="仿宋_GB2312" w:eastAsia="仿宋_GB2312" w:hAnsi="仿宋_GB2312" w:cs="仿宋_GB2312" w:hint="eastAsia"/>
          <w:sz w:val="32"/>
          <w:szCs w:val="32"/>
        </w:rPr>
        <w:t>90</w:t>
      </w:r>
      <w:r w:rsidRPr="003F4779">
        <w:rPr>
          <w:rFonts w:ascii="仿宋_GB2312" w:eastAsia="仿宋_GB2312" w:hAnsi="仿宋_GB2312" w:cs="仿宋_GB2312" w:hint="eastAsia"/>
          <w:sz w:val="32"/>
          <w:szCs w:val="32"/>
        </w:rPr>
        <w:t>万元</w:t>
      </w:r>
      <w:r w:rsidRPr="00DD7D80">
        <w:rPr>
          <w:rFonts w:ascii="仿宋_GB2312" w:eastAsia="仿宋_GB2312" w:hAnsi="仿宋_GB2312" w:cs="仿宋_GB2312" w:hint="eastAsia"/>
          <w:sz w:val="32"/>
          <w:szCs w:val="32"/>
        </w:rPr>
        <w:t>，实际支出：</w:t>
      </w:r>
      <w:r w:rsidR="00643528">
        <w:rPr>
          <w:rFonts w:ascii="仿宋_GB2312" w:eastAsia="仿宋_GB2312" w:hAnsi="仿宋_GB2312" w:cs="仿宋_GB2312" w:hint="eastAsia"/>
          <w:sz w:val="32"/>
          <w:szCs w:val="32"/>
        </w:rPr>
        <w:t>39.82</w:t>
      </w:r>
      <w:r w:rsidRPr="00DD7D80">
        <w:rPr>
          <w:rFonts w:ascii="仿宋_GB2312" w:eastAsia="仿宋_GB2312" w:hAnsi="仿宋_GB2312" w:cs="仿宋_GB2312" w:hint="eastAsia"/>
          <w:sz w:val="32"/>
          <w:szCs w:val="32"/>
        </w:rPr>
        <w:t>万元</w:t>
      </w:r>
      <w:r w:rsidRPr="00D20495">
        <w:rPr>
          <w:rFonts w:ascii="仿宋_GB2312" w:eastAsia="仿宋_GB2312" w:hAnsi="仿宋_GB2312" w:cs="仿宋_GB2312" w:hint="eastAsia"/>
          <w:sz w:val="32"/>
          <w:szCs w:val="32"/>
        </w:rPr>
        <w:t>，剩余指标</w:t>
      </w:r>
      <w:r w:rsidR="00643528">
        <w:rPr>
          <w:rFonts w:ascii="仿宋_GB2312" w:eastAsia="仿宋_GB2312" w:hAnsi="仿宋_GB2312" w:cs="仿宋_GB2312" w:hint="eastAsia"/>
          <w:sz w:val="32"/>
          <w:szCs w:val="32"/>
        </w:rPr>
        <w:t>50.18</w:t>
      </w:r>
      <w:r w:rsidRPr="00D20495">
        <w:rPr>
          <w:rFonts w:ascii="仿宋_GB2312" w:eastAsia="仿宋_GB2312" w:hAnsi="仿宋_GB2312" w:cs="仿宋_GB2312" w:hint="eastAsia"/>
          <w:sz w:val="32"/>
          <w:szCs w:val="32"/>
        </w:rPr>
        <w:t>万元</w:t>
      </w:r>
      <w:r w:rsidRPr="00A87562">
        <w:rPr>
          <w:rFonts w:ascii="仿宋_GB2312" w:eastAsia="仿宋_GB2312" w:hAnsi="仿宋_GB2312" w:cs="仿宋_GB2312" w:hint="eastAsia"/>
          <w:sz w:val="32"/>
          <w:szCs w:val="32"/>
        </w:rPr>
        <w:t>，</w:t>
      </w:r>
      <w:r w:rsidRPr="00D20495">
        <w:rPr>
          <w:rFonts w:ascii="仿宋_GB2312" w:eastAsia="仿宋_GB2312" w:hAnsi="仿宋_GB2312" w:cs="仿宋_GB2312" w:hint="eastAsia"/>
          <w:sz w:val="32"/>
          <w:szCs w:val="32"/>
        </w:rPr>
        <w:t>预算执行率</w:t>
      </w:r>
      <w:r w:rsidR="00643528">
        <w:rPr>
          <w:rFonts w:ascii="仿宋_GB2312" w:eastAsia="仿宋_GB2312" w:hAnsi="仿宋_GB2312" w:cs="仿宋_GB2312" w:hint="eastAsia"/>
          <w:sz w:val="32"/>
          <w:szCs w:val="32"/>
        </w:rPr>
        <w:t>44.24</w:t>
      </w:r>
      <w:r w:rsidRPr="00D20495">
        <w:rPr>
          <w:rFonts w:ascii="仿宋_GB2312" w:eastAsia="仿宋_GB2312" w:hAnsi="仿宋_GB2312" w:cs="仿宋_GB2312" w:hint="eastAsia"/>
          <w:sz w:val="32"/>
          <w:szCs w:val="32"/>
        </w:rPr>
        <w:t>%。</w:t>
      </w:r>
    </w:p>
    <w:p w:rsidR="0042396E" w:rsidRPr="00A24F8E" w:rsidRDefault="0042396E" w:rsidP="003D36A0">
      <w:pPr>
        <w:pStyle w:val="ac"/>
        <w:spacing w:line="560" w:lineRule="exact"/>
        <w:ind w:firstLineChars="150" w:firstLine="48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（2）效益指标完成情况分析。</w:t>
      </w:r>
    </w:p>
    <w:p w:rsidR="0042396E" w:rsidRPr="00A24F8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社会效益指标为</w:t>
      </w:r>
      <w:r>
        <w:rPr>
          <w:rFonts w:ascii="仿宋_GB2312" w:eastAsia="仿宋_GB2312" w:hAnsi="仿宋" w:hint="eastAsia"/>
          <w:sz w:val="32"/>
          <w:szCs w:val="32"/>
        </w:rPr>
        <w:t>通过</w:t>
      </w:r>
      <w:r w:rsidRPr="009176D2">
        <w:rPr>
          <w:rFonts w:ascii="仿宋_GB2312" w:eastAsia="仿宋_GB2312" w:hAnsi="仿宋"/>
          <w:sz w:val="32"/>
          <w:szCs w:val="32"/>
        </w:rPr>
        <w:t>开展</w:t>
      </w:r>
      <w:r w:rsidR="00643528">
        <w:rPr>
          <w:rFonts w:ascii="仿宋_GB2312" w:eastAsia="仿宋_GB2312" w:hAnsi="仿宋" w:hint="eastAsia"/>
          <w:sz w:val="32"/>
          <w:szCs w:val="32"/>
        </w:rPr>
        <w:t>军供保障</w:t>
      </w:r>
      <w:r w:rsidRPr="009176D2">
        <w:rPr>
          <w:rFonts w:ascii="仿宋_GB2312" w:eastAsia="仿宋_GB2312" w:hAnsi="仿宋"/>
          <w:sz w:val="32"/>
          <w:szCs w:val="32"/>
        </w:rPr>
        <w:t>工作,</w:t>
      </w:r>
      <w:r w:rsidR="00643528" w:rsidRPr="00643528">
        <w:rPr>
          <w:rFonts w:ascii="仿宋_GB2312" w:eastAsia="仿宋_GB2312" w:hAnsi="仿宋" w:hint="eastAsia"/>
          <w:sz w:val="32"/>
          <w:szCs w:val="32"/>
        </w:rPr>
        <w:t>让过往部队官兵感受到了国家对其的关怀，促进了军队稳定和社会和谐</w:t>
      </w:r>
      <w:r w:rsidRPr="00A24F8E">
        <w:rPr>
          <w:rFonts w:ascii="仿宋_GB2312" w:eastAsia="仿宋_GB2312" w:hAnsi="仿宋_GB2312" w:cs="仿宋_GB2312" w:hint="eastAsia"/>
          <w:sz w:val="32"/>
          <w:szCs w:val="32"/>
        </w:rPr>
        <w:t>，年底目标任务完成。</w:t>
      </w:r>
    </w:p>
    <w:p w:rsidR="0042396E" w:rsidRPr="00A24F8E" w:rsidRDefault="0042396E" w:rsidP="003D36A0">
      <w:pPr>
        <w:pStyle w:val="ac"/>
        <w:spacing w:line="560" w:lineRule="exact"/>
        <w:ind w:firstLineChars="100" w:firstLine="32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（3）满意度指标完成情况分析。</w:t>
      </w:r>
    </w:p>
    <w:p w:rsidR="0042396E" w:rsidRPr="00A24F8E" w:rsidRDefault="0042396E" w:rsidP="003D36A0">
      <w:pPr>
        <w:pStyle w:val="ac"/>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w:t>
      </w:r>
      <w:r w:rsidRPr="00A24F8E">
        <w:rPr>
          <w:rFonts w:ascii="仿宋_GB2312" w:eastAsia="仿宋_GB2312" w:hAnsi="仿宋_GB2312" w:cs="仿宋_GB2312" w:hint="eastAsia"/>
          <w:sz w:val="32"/>
          <w:szCs w:val="32"/>
        </w:rPr>
        <w:t>满意度达到基本满意及以上，年底目标任务完</w:t>
      </w:r>
      <w:r w:rsidRPr="00A24F8E">
        <w:rPr>
          <w:rFonts w:ascii="仿宋_GB2312" w:eastAsia="仿宋_GB2312" w:hAnsi="仿宋_GB2312" w:cs="仿宋_GB2312" w:hint="eastAsia"/>
          <w:sz w:val="32"/>
          <w:szCs w:val="32"/>
        </w:rPr>
        <w:lastRenderedPageBreak/>
        <w:t>成。</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335081">
        <w:rPr>
          <w:rFonts w:ascii="仿宋_GB2312" w:eastAsia="仿宋_GB2312" w:hAnsi="仿宋_GB2312" w:cs="仿宋_GB2312" w:hint="eastAsia"/>
          <w:sz w:val="32"/>
          <w:szCs w:val="32"/>
        </w:rPr>
        <w:t>2</w:t>
      </w:r>
      <w:r w:rsidRPr="00335081">
        <w:rPr>
          <w:rFonts w:ascii="仿宋_GB2312" w:eastAsia="仿宋_GB2312" w:hAnsi="仿宋_GB2312" w:cs="仿宋_GB2312"/>
          <w:sz w:val="32"/>
          <w:szCs w:val="32"/>
        </w:rPr>
        <w:t>.</w:t>
      </w:r>
      <w:r>
        <w:rPr>
          <w:rFonts w:ascii="仿宋_GB2312" w:eastAsia="仿宋_GB2312" w:hAnsi="仿宋_GB2312" w:cs="仿宋_GB2312"/>
          <w:sz w:val="32"/>
          <w:szCs w:val="32"/>
        </w:rPr>
        <w:t>市级</w:t>
      </w:r>
      <w:r w:rsidRPr="00335081">
        <w:rPr>
          <w:rFonts w:ascii="仿宋_GB2312" w:eastAsia="仿宋_GB2312" w:hAnsi="仿宋_GB2312" w:cs="仿宋_GB2312"/>
          <w:sz w:val="32"/>
          <w:szCs w:val="32"/>
        </w:rPr>
        <w:t>专项（</w:t>
      </w:r>
      <w:r w:rsidRPr="00335081">
        <w:rPr>
          <w:rFonts w:ascii="仿宋_GB2312" w:eastAsia="仿宋_GB2312" w:hAnsi="仿宋_GB2312" w:cs="仿宋_GB2312" w:hint="eastAsia"/>
          <w:sz w:val="32"/>
          <w:szCs w:val="32"/>
        </w:rPr>
        <w:t>项目</w:t>
      </w:r>
      <w:r w:rsidRPr="00335081">
        <w:rPr>
          <w:rFonts w:ascii="仿宋_GB2312" w:eastAsia="仿宋_GB2312" w:hAnsi="仿宋_GB2312" w:cs="仿宋_GB2312"/>
          <w:sz w:val="32"/>
          <w:szCs w:val="32"/>
        </w:rPr>
        <w:t>）</w:t>
      </w:r>
      <w:r w:rsidRPr="00335081">
        <w:rPr>
          <w:rFonts w:ascii="仿宋_GB2312" w:eastAsia="仿宋_GB2312" w:hAnsi="仿宋_GB2312" w:cs="仿宋_GB2312" w:hint="eastAsia"/>
          <w:sz w:val="32"/>
          <w:szCs w:val="32"/>
        </w:rPr>
        <w:t>资金绩效目标完成情况</w:t>
      </w:r>
    </w:p>
    <w:p w:rsidR="00643528"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04002F">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目一</w:t>
      </w:r>
      <w:r w:rsidRPr="0004002F">
        <w:rPr>
          <w:rFonts w:ascii="仿宋_GB2312" w:eastAsia="仿宋_GB2312" w:hAnsi="仿宋_GB2312" w:cs="仿宋_GB2312" w:hint="eastAsia"/>
          <w:sz w:val="32"/>
          <w:szCs w:val="32"/>
        </w:rPr>
        <w:t>：</w:t>
      </w:r>
      <w:r w:rsidR="00643528" w:rsidRPr="00052ABD">
        <w:rPr>
          <w:rFonts w:ascii="仿宋_GB2312" w:eastAsia="仿宋_GB2312" w:hAnsi="仿宋_GB2312" w:cs="仿宋_GB2312" w:hint="eastAsia"/>
          <w:sz w:val="32"/>
          <w:szCs w:val="32"/>
        </w:rPr>
        <w:t>过往部队接待及伙食补贴经费</w:t>
      </w:r>
    </w:p>
    <w:p w:rsidR="0042396E" w:rsidRPr="0004002F"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04002F">
        <w:rPr>
          <w:rFonts w:ascii="仿宋_GB2312" w:eastAsia="仿宋_GB2312" w:hAnsi="仿宋_GB2312" w:cs="仿宋_GB2312" w:hint="eastAsia"/>
          <w:sz w:val="32"/>
          <w:szCs w:val="32"/>
        </w:rPr>
        <w:t>（1）产出指标完成情况分析</w:t>
      </w:r>
      <w:r>
        <w:rPr>
          <w:rFonts w:ascii="仿宋_GB2312" w:eastAsia="仿宋_GB2312" w:hAnsi="仿宋_GB2312" w:cs="仿宋_GB2312" w:hint="eastAsia"/>
          <w:sz w:val="32"/>
          <w:szCs w:val="32"/>
        </w:rPr>
        <w:t>。</w:t>
      </w:r>
    </w:p>
    <w:p w:rsidR="0042396E" w:rsidRPr="00CE124D" w:rsidRDefault="00643528" w:rsidP="003D36A0">
      <w:pPr>
        <w:pStyle w:val="ac"/>
        <w:spacing w:line="560" w:lineRule="exact"/>
        <w:ind w:firstLineChars="200" w:firstLine="640"/>
        <w:jc w:val="left"/>
        <w:rPr>
          <w:rFonts w:ascii="仿宋_GB2312" w:eastAsia="仿宋_GB2312" w:hAnsi="仿宋_GB2312" w:cs="仿宋_GB2312"/>
          <w:sz w:val="32"/>
          <w:szCs w:val="32"/>
        </w:rPr>
      </w:pPr>
      <w:r w:rsidRPr="00643528">
        <w:rPr>
          <w:rFonts w:ascii="仿宋_GB2312" w:eastAsia="仿宋_GB2312" w:hAnsi="仿宋_GB2312" w:cs="仿宋_GB2312" w:hint="eastAsia"/>
          <w:sz w:val="32"/>
          <w:szCs w:val="32"/>
        </w:rPr>
        <w:t>全年按时完成接待任务，及对单位办公用房进行一次维修改造</w:t>
      </w:r>
      <w:r>
        <w:rPr>
          <w:rFonts w:ascii="仿宋_GB2312" w:eastAsia="仿宋_GB2312" w:hAnsi="仿宋_GB2312" w:cs="仿宋_GB2312" w:hint="eastAsia"/>
          <w:sz w:val="32"/>
          <w:szCs w:val="32"/>
        </w:rPr>
        <w:t>并支付物业管理费用共计：10万元</w:t>
      </w:r>
      <w:r w:rsidR="0042396E">
        <w:rPr>
          <w:rFonts w:ascii="仿宋_GB2312" w:eastAsia="仿宋_GB2312" w:hAnsi="仿宋_GB2312" w:cs="仿宋_GB2312" w:hint="eastAsia"/>
          <w:sz w:val="32"/>
          <w:szCs w:val="32"/>
        </w:rPr>
        <w:t>，预算执行率100%。</w:t>
      </w:r>
    </w:p>
    <w:p w:rsidR="0042396E" w:rsidRPr="00CE124D"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（2）效益指标完成情况分析。</w:t>
      </w:r>
    </w:p>
    <w:p w:rsidR="0042396E" w:rsidRDefault="00643528" w:rsidP="003D36A0">
      <w:pPr>
        <w:pStyle w:val="ac"/>
        <w:spacing w:line="56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通过开展</w:t>
      </w:r>
      <w:r>
        <w:rPr>
          <w:rFonts w:ascii="仿宋_GB2312" w:eastAsia="仿宋_GB2312" w:hAnsi="仿宋_GB2312" w:cs="仿宋_GB2312" w:hint="eastAsia"/>
          <w:sz w:val="32"/>
          <w:szCs w:val="32"/>
        </w:rPr>
        <w:t>军供</w:t>
      </w:r>
      <w:r w:rsidRPr="00643528">
        <w:rPr>
          <w:rFonts w:ascii="仿宋_GB2312" w:eastAsia="仿宋_GB2312" w:hAnsi="仿宋_GB2312" w:cs="仿宋_GB2312" w:hint="eastAsia"/>
          <w:sz w:val="32"/>
          <w:szCs w:val="32"/>
        </w:rPr>
        <w:t>保障工作，让过往部队官兵感受到了国家对其的关怀，促进了军队稳定和社会和谐</w:t>
      </w:r>
      <w:r w:rsidR="0042396E">
        <w:rPr>
          <w:rFonts w:ascii="仿宋_GB2312" w:eastAsia="仿宋_GB2312" w:hAnsi="仿宋_GB2312" w:cs="仿宋_GB2312" w:hint="eastAsia"/>
          <w:sz w:val="32"/>
          <w:szCs w:val="32"/>
        </w:rPr>
        <w:t>，目标任务完成。</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（3）满意度指标完成情况分析。</w:t>
      </w:r>
    </w:p>
    <w:p w:rsidR="0042396E" w:rsidRPr="00114F58" w:rsidRDefault="00114F58" w:rsidP="003D36A0">
      <w:pPr>
        <w:autoSpaceDE w:val="0"/>
        <w:autoSpaceDN w:val="0"/>
        <w:adjustRightInd w:val="0"/>
        <w:spacing w:line="560" w:lineRule="exact"/>
        <w:ind w:firstLineChars="200" w:firstLine="640"/>
        <w:jc w:val="left"/>
        <w:rPr>
          <w:rFonts w:eastAsia="仿宋_GB2312"/>
          <w:kern w:val="0"/>
          <w:sz w:val="32"/>
          <w:szCs w:val="32"/>
        </w:rPr>
      </w:pPr>
      <w:r w:rsidRPr="00114F58">
        <w:rPr>
          <w:rFonts w:eastAsia="仿宋_GB2312" w:hint="eastAsia"/>
          <w:kern w:val="0"/>
          <w:sz w:val="32"/>
          <w:szCs w:val="32"/>
        </w:rPr>
        <w:t>过往部队满意度</w:t>
      </w:r>
      <w:r w:rsidR="0042396E">
        <w:rPr>
          <w:rFonts w:eastAsia="仿宋_GB2312" w:hint="eastAsia"/>
          <w:kern w:val="0"/>
          <w:sz w:val="32"/>
          <w:szCs w:val="32"/>
        </w:rPr>
        <w:t>为</w:t>
      </w:r>
      <w:r w:rsidR="0042396E">
        <w:rPr>
          <w:rFonts w:eastAsia="仿宋_GB2312" w:hint="eastAsia"/>
          <w:kern w:val="0"/>
          <w:sz w:val="32"/>
          <w:szCs w:val="32"/>
        </w:rPr>
        <w:t>100%</w:t>
      </w:r>
      <w:r w:rsidR="0042396E">
        <w:rPr>
          <w:rFonts w:eastAsia="仿宋_GB2312" w:hint="eastAsia"/>
          <w:kern w:val="0"/>
          <w:sz w:val="32"/>
          <w:szCs w:val="32"/>
        </w:rPr>
        <w:t>，目标任务完成。</w:t>
      </w:r>
    </w:p>
    <w:p w:rsidR="0042396E" w:rsidRDefault="0042396E" w:rsidP="003D36A0">
      <w:pPr>
        <w:pStyle w:val="ac"/>
        <w:spacing w:line="560" w:lineRule="exact"/>
        <w:ind w:firstLineChars="200" w:firstLine="640"/>
        <w:jc w:val="left"/>
        <w:rPr>
          <w:rFonts w:ascii="楷体" w:eastAsia="楷体" w:hAnsi="楷体" w:cs="仿宋_GB2312"/>
          <w:sz w:val="32"/>
          <w:szCs w:val="32"/>
        </w:rPr>
      </w:pPr>
      <w:r w:rsidRPr="002D32E4">
        <w:rPr>
          <w:rFonts w:ascii="楷体" w:eastAsia="楷体" w:hAnsi="楷体" w:cs="仿宋_GB2312"/>
          <w:sz w:val="32"/>
          <w:szCs w:val="32"/>
        </w:rPr>
        <w:t>（</w:t>
      </w:r>
      <w:r>
        <w:rPr>
          <w:rFonts w:ascii="楷体" w:eastAsia="楷体" w:hAnsi="楷体" w:cs="仿宋_GB2312"/>
          <w:sz w:val="32"/>
          <w:szCs w:val="32"/>
        </w:rPr>
        <w:t>二</w:t>
      </w:r>
      <w:r w:rsidRPr="002D32E4">
        <w:rPr>
          <w:rFonts w:ascii="楷体" w:eastAsia="楷体" w:hAnsi="楷体" w:cs="仿宋_GB2312"/>
          <w:sz w:val="32"/>
          <w:szCs w:val="32"/>
        </w:rPr>
        <w:t>）</w:t>
      </w:r>
      <w:r>
        <w:rPr>
          <w:rFonts w:ascii="楷体" w:eastAsia="楷体" w:hAnsi="楷体" w:cs="仿宋_GB2312"/>
          <w:sz w:val="32"/>
          <w:szCs w:val="32"/>
        </w:rPr>
        <w:t>上级专项（项目）资金绩效目标完成情况</w:t>
      </w:r>
    </w:p>
    <w:p w:rsidR="0042396E" w:rsidRPr="00013461"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013461">
        <w:rPr>
          <w:rFonts w:ascii="仿宋_GB2312" w:eastAsia="仿宋_GB2312" w:hAnsi="仿宋_GB2312" w:cs="仿宋_GB2312" w:hint="eastAsia"/>
          <w:sz w:val="32"/>
          <w:szCs w:val="32"/>
        </w:rPr>
        <w:t>无。</w:t>
      </w:r>
    </w:p>
    <w:p w:rsidR="0042396E" w:rsidRDefault="0042396E" w:rsidP="003D36A0">
      <w:pPr>
        <w:pStyle w:val="ac"/>
        <w:spacing w:line="56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w:t>
      </w:r>
      <w:r>
        <w:rPr>
          <w:rFonts w:ascii="楷体" w:eastAsia="楷体" w:hAnsi="楷体" w:cs="仿宋_GB2312" w:hint="eastAsia"/>
          <w:sz w:val="32"/>
          <w:szCs w:val="32"/>
        </w:rPr>
        <w:t>三</w:t>
      </w:r>
      <w:r w:rsidRPr="009676D5">
        <w:rPr>
          <w:rFonts w:ascii="楷体" w:eastAsia="楷体" w:hAnsi="楷体" w:cs="仿宋_GB2312" w:hint="eastAsia"/>
          <w:sz w:val="32"/>
          <w:szCs w:val="32"/>
        </w:rPr>
        <w:t>）其他需要说明的情况（如无特别说明的情况则无需阐述）</w:t>
      </w:r>
    </w:p>
    <w:p w:rsidR="0042396E"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013461">
        <w:rPr>
          <w:rFonts w:ascii="仿宋_GB2312" w:eastAsia="仿宋_GB2312" w:hAnsi="仿宋_GB2312" w:cs="仿宋_GB2312" w:hint="eastAsia"/>
          <w:sz w:val="32"/>
          <w:szCs w:val="32"/>
        </w:rPr>
        <w:t>无。</w:t>
      </w:r>
    </w:p>
    <w:p w:rsidR="0042396E" w:rsidRDefault="0042396E" w:rsidP="003D36A0">
      <w:pPr>
        <w:pStyle w:val="ac"/>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w:t>
      </w:r>
      <w:r w:rsidRPr="009676D5">
        <w:rPr>
          <w:rFonts w:ascii="楷体" w:eastAsia="楷体" w:hAnsi="楷体" w:cs="仿宋_GB2312" w:hint="eastAsia"/>
          <w:sz w:val="32"/>
          <w:szCs w:val="32"/>
        </w:rPr>
        <w:t>）自评结论</w:t>
      </w:r>
    </w:p>
    <w:p w:rsidR="0042396E" w:rsidRPr="009128AA"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1D786A">
        <w:rPr>
          <w:rFonts w:ascii="仿宋_GB2312" w:eastAsia="仿宋_GB2312" w:hAnsi="仿宋_GB2312" w:cs="仿宋_GB2312" w:hint="eastAsia"/>
          <w:sz w:val="32"/>
          <w:szCs w:val="32"/>
        </w:rPr>
        <w:t>我</w:t>
      </w:r>
      <w:r w:rsidR="00114F58">
        <w:rPr>
          <w:rFonts w:ascii="仿宋_GB2312" w:eastAsia="仿宋_GB2312" w:hAnsi="仿宋_GB2312" w:cs="仿宋_GB2312" w:hint="eastAsia"/>
          <w:sz w:val="32"/>
          <w:szCs w:val="32"/>
        </w:rPr>
        <w:t>单位</w:t>
      </w:r>
      <w:r w:rsidRPr="001D786A">
        <w:rPr>
          <w:rFonts w:ascii="仿宋_GB2312" w:eastAsia="仿宋_GB2312" w:hAnsi="仿宋_GB2312" w:cs="仿宋_GB2312" w:hint="eastAsia"/>
          <w:sz w:val="32"/>
          <w:szCs w:val="32"/>
        </w:rPr>
        <w:t>结合实际情况，客观公正地根据预算部门整体支出管理绩效项目进行综合评价，部门整体支出绩效总体较好。对财政资金的使用能够严格按照行政单位会计制度及财政相关规定执行。</w:t>
      </w:r>
    </w:p>
    <w:p w:rsidR="0042396E" w:rsidRDefault="0042396E" w:rsidP="003D36A0">
      <w:pPr>
        <w:pStyle w:val="ac"/>
        <w:spacing w:line="56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四、偏离绩效目标的原因和下一步改进措施</w:t>
      </w:r>
    </w:p>
    <w:p w:rsidR="0042396E" w:rsidRPr="009128AA"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362AE7">
        <w:rPr>
          <w:rFonts w:ascii="Calibri" w:eastAsia="仿宋_GB2312" w:hint="eastAsia"/>
          <w:sz w:val="32"/>
          <w:szCs w:val="32"/>
        </w:rPr>
        <w:t>由</w:t>
      </w:r>
      <w:r w:rsidRPr="009128AA">
        <w:rPr>
          <w:rFonts w:ascii="仿宋_GB2312" w:eastAsia="仿宋_GB2312" w:hAnsi="仿宋_GB2312" w:cs="仿宋_GB2312" w:hint="eastAsia"/>
          <w:sz w:val="32"/>
          <w:szCs w:val="32"/>
        </w:rPr>
        <w:t>于项目资金分阶段实施，导致部分项目资金未执行完成。</w:t>
      </w:r>
    </w:p>
    <w:p w:rsidR="0042396E" w:rsidRPr="009128AA"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9128AA">
        <w:rPr>
          <w:rFonts w:ascii="仿宋_GB2312" w:eastAsia="仿宋_GB2312" w:hAnsi="仿宋_GB2312" w:cs="仿宋_GB2312" w:hint="eastAsia"/>
          <w:sz w:val="32"/>
          <w:szCs w:val="32"/>
        </w:rPr>
        <w:lastRenderedPageBreak/>
        <w:t>下一步改进措施：</w:t>
      </w:r>
      <w:r w:rsidR="00114F58">
        <w:rPr>
          <w:rFonts w:ascii="仿宋_GB2312" w:eastAsia="仿宋_GB2312" w:hAnsi="仿宋_GB2312" w:cs="仿宋_GB2312" w:hint="eastAsia"/>
          <w:sz w:val="32"/>
          <w:szCs w:val="32"/>
        </w:rPr>
        <w:t>加快攀枝花军供南站附属设施的修建工作，</w:t>
      </w:r>
      <w:r w:rsidR="00114F58" w:rsidRPr="009128AA">
        <w:rPr>
          <w:rFonts w:ascii="仿宋_GB2312" w:eastAsia="仿宋_GB2312" w:hAnsi="仿宋_GB2312" w:cs="仿宋_GB2312" w:hint="eastAsia"/>
          <w:sz w:val="32"/>
          <w:szCs w:val="32"/>
        </w:rPr>
        <w:t>根据项目实施进度，及时支付相关资金。</w:t>
      </w:r>
    </w:p>
    <w:p w:rsidR="0042396E" w:rsidRDefault="0042396E" w:rsidP="003D36A0">
      <w:pPr>
        <w:pStyle w:val="ac"/>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五、绩效自评结果拟应用和公开公示情况</w:t>
      </w:r>
    </w:p>
    <w:p w:rsidR="0042396E" w:rsidRPr="009128AA" w:rsidRDefault="0042396E" w:rsidP="003D36A0">
      <w:pPr>
        <w:pStyle w:val="ac"/>
        <w:spacing w:line="560" w:lineRule="exact"/>
        <w:ind w:firstLineChars="200" w:firstLine="640"/>
        <w:jc w:val="left"/>
        <w:rPr>
          <w:rFonts w:ascii="仿宋_GB2312" w:eastAsia="仿宋_GB2312" w:hAnsi="仿宋_GB2312" w:cs="仿宋_GB2312"/>
          <w:sz w:val="32"/>
          <w:szCs w:val="32"/>
        </w:rPr>
      </w:pPr>
      <w:r w:rsidRPr="009128AA">
        <w:rPr>
          <w:rFonts w:ascii="仿宋_GB2312" w:eastAsia="仿宋_GB2312" w:hAnsi="仿宋_GB2312" w:cs="仿宋_GB2312" w:hint="eastAsia"/>
          <w:sz w:val="32"/>
          <w:szCs w:val="32"/>
        </w:rPr>
        <w:t>绩效自评结果可以提高本部门财政资金使用效率，保证效能性监督，促进资金管理规范化和科学化，用于指导下年度预算编制和执行，</w:t>
      </w:r>
      <w:r>
        <w:rPr>
          <w:rFonts w:ascii="仿宋_GB2312" w:eastAsia="仿宋_GB2312" w:hAnsi="仿宋_GB2312" w:cs="仿宋_GB2312" w:hint="eastAsia"/>
          <w:sz w:val="32"/>
          <w:szCs w:val="32"/>
        </w:rPr>
        <w:t>能</w:t>
      </w:r>
      <w:r w:rsidRPr="009128AA">
        <w:rPr>
          <w:rFonts w:ascii="仿宋_GB2312" w:eastAsia="仿宋_GB2312" w:hAnsi="仿宋_GB2312" w:cs="仿宋_GB2312" w:hint="eastAsia"/>
          <w:sz w:val="32"/>
          <w:szCs w:val="32"/>
        </w:rPr>
        <w:t>有效地推动本部门职能工作。</w:t>
      </w:r>
    </w:p>
    <w:p w:rsidR="0042396E" w:rsidRPr="006E5175" w:rsidRDefault="0042396E" w:rsidP="003D36A0">
      <w:pPr>
        <w:pStyle w:val="ac"/>
        <w:spacing w:line="560" w:lineRule="exact"/>
        <w:ind w:firstLineChars="200" w:firstLine="640"/>
        <w:jc w:val="left"/>
        <w:rPr>
          <w:rFonts w:ascii="仿宋_GB2312" w:eastAsia="仿宋_GB2312"/>
          <w:color w:val="000000"/>
          <w:sz w:val="32"/>
          <w:szCs w:val="32"/>
          <w:shd w:val="clear" w:color="auto" w:fill="FFFFFF"/>
        </w:rPr>
      </w:pPr>
      <w:r w:rsidRPr="009128AA">
        <w:rPr>
          <w:rFonts w:ascii="仿宋_GB2312" w:eastAsia="仿宋_GB2312" w:hAnsi="仿宋_GB2312" w:cs="仿宋_GB2312" w:hint="eastAsia"/>
          <w:sz w:val="32"/>
          <w:szCs w:val="32"/>
        </w:rPr>
        <w:t>项目绩效自评情况，由相关部门统一在政务网和单位部门网站公开，接受社会和民众监督</w:t>
      </w:r>
      <w:r w:rsidRPr="006E5175">
        <w:rPr>
          <w:rFonts w:ascii="仿宋_GB2312" w:eastAsia="仿宋_GB2312" w:hint="eastAsia"/>
          <w:color w:val="000000"/>
          <w:sz w:val="32"/>
          <w:szCs w:val="32"/>
          <w:shd w:val="clear" w:color="auto" w:fill="FFFFFF"/>
        </w:rPr>
        <w:t>。</w:t>
      </w:r>
    </w:p>
    <w:p w:rsidR="00F5237C" w:rsidRDefault="00F5237C"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114F58" w:rsidRDefault="00114F58"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114F58" w:rsidRDefault="00114F58"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114F58" w:rsidRDefault="00114F58"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114F58" w:rsidRDefault="00114F58"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114F58" w:rsidRDefault="00114F58"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114F58" w:rsidRDefault="00114F58"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A72989" w:rsidRDefault="00A72989"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A72989" w:rsidRDefault="00A72989"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A72989" w:rsidRDefault="00A72989"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A72989" w:rsidRDefault="00A72989"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A72989" w:rsidRDefault="00A72989"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A72989" w:rsidRDefault="00A72989"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114F58" w:rsidRDefault="00114F58" w:rsidP="003D36A0">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F5237C" w:rsidRDefault="00F5237C" w:rsidP="003D36A0">
      <w:pPr>
        <w:pStyle w:val="2"/>
        <w:spacing w:line="560" w:lineRule="exact"/>
        <w:rPr>
          <w:rFonts w:ascii="仿宋_GB2312" w:eastAsia="仿宋_GB2312" w:hAnsi="仿宋_GB2312" w:cs="仿宋_GB2312"/>
        </w:rPr>
      </w:pPr>
      <w:bookmarkStart w:id="110" w:name="_Toc82073775"/>
      <w:r>
        <w:rPr>
          <w:rFonts w:hint="eastAsia"/>
        </w:rPr>
        <w:lastRenderedPageBreak/>
        <w:t>附件</w:t>
      </w:r>
      <w:r>
        <w:t>2</w:t>
      </w:r>
      <w:bookmarkEnd w:id="110"/>
    </w:p>
    <w:p w:rsidR="00897FEF" w:rsidRDefault="00897FEF" w:rsidP="003D36A0">
      <w:pPr>
        <w:spacing w:line="560" w:lineRule="exact"/>
        <w:jc w:val="center"/>
        <w:rPr>
          <w:rFonts w:ascii="方正小标宋_GBK" w:eastAsia="方正小标宋_GBK"/>
          <w:spacing w:val="-10"/>
          <w:sz w:val="44"/>
          <w:szCs w:val="44"/>
        </w:rPr>
      </w:pPr>
    </w:p>
    <w:p w:rsidR="00114F58" w:rsidRDefault="00114F58" w:rsidP="003D36A0">
      <w:pPr>
        <w:spacing w:line="560" w:lineRule="exact"/>
        <w:jc w:val="center"/>
        <w:rPr>
          <w:rFonts w:ascii="方正小标宋_GBK" w:eastAsia="方正小标宋_GBK"/>
          <w:spacing w:val="-10"/>
          <w:sz w:val="44"/>
          <w:szCs w:val="44"/>
        </w:rPr>
      </w:pPr>
      <w:r w:rsidRPr="00114F58">
        <w:rPr>
          <w:rFonts w:ascii="方正小标宋_GBK" w:eastAsia="方正小标宋_GBK" w:hint="eastAsia"/>
          <w:spacing w:val="-10"/>
          <w:sz w:val="44"/>
          <w:szCs w:val="44"/>
        </w:rPr>
        <w:t>过往部队接待及伙食补贴</w:t>
      </w:r>
      <w:r w:rsidR="00897FEF" w:rsidRPr="00897FEF">
        <w:rPr>
          <w:rFonts w:ascii="方正小标宋_GBK" w:eastAsia="方正小标宋_GBK" w:hint="eastAsia"/>
          <w:spacing w:val="-10"/>
          <w:sz w:val="44"/>
          <w:szCs w:val="44"/>
        </w:rPr>
        <w:t>经费</w:t>
      </w:r>
    </w:p>
    <w:p w:rsidR="00DD3DDD" w:rsidRPr="00897FEF" w:rsidRDefault="00897FEF" w:rsidP="003D36A0">
      <w:pPr>
        <w:spacing w:line="560" w:lineRule="exact"/>
        <w:jc w:val="center"/>
        <w:rPr>
          <w:rFonts w:ascii="方正小标宋_GBK" w:eastAsia="方正小标宋_GBK"/>
          <w:spacing w:val="-10"/>
          <w:sz w:val="44"/>
          <w:szCs w:val="44"/>
        </w:rPr>
      </w:pPr>
      <w:r w:rsidRPr="00897FEF">
        <w:rPr>
          <w:rFonts w:ascii="方正小标宋_GBK" w:eastAsia="方正小标宋_GBK"/>
          <w:spacing w:val="-10"/>
          <w:sz w:val="44"/>
          <w:szCs w:val="44"/>
        </w:rPr>
        <w:t>2020</w:t>
      </w:r>
      <w:r w:rsidRPr="00897FEF">
        <w:rPr>
          <w:rFonts w:ascii="方正小标宋_GBK" w:eastAsia="方正小标宋_GBK" w:hint="eastAsia"/>
          <w:spacing w:val="-10"/>
          <w:sz w:val="44"/>
          <w:szCs w:val="44"/>
        </w:rPr>
        <w:t>年绩效评价报告</w:t>
      </w:r>
    </w:p>
    <w:p w:rsidR="00DD3DDD" w:rsidRPr="00FF0332" w:rsidRDefault="00DD3DDD" w:rsidP="003D36A0">
      <w:pPr>
        <w:spacing w:line="560" w:lineRule="exact"/>
        <w:rPr>
          <w:rFonts w:ascii="仿宋" w:eastAsia="仿宋" w:hAnsi="仿宋"/>
          <w:sz w:val="32"/>
          <w:szCs w:val="32"/>
          <w:lang w:val="zh-CN"/>
        </w:rPr>
      </w:pPr>
    </w:p>
    <w:p w:rsidR="00DD3DDD" w:rsidRPr="00835EBC" w:rsidRDefault="00DD3DDD" w:rsidP="003D36A0">
      <w:pPr>
        <w:spacing w:line="560" w:lineRule="exact"/>
        <w:ind w:firstLine="645"/>
        <w:rPr>
          <w:rFonts w:ascii="黑体" w:eastAsia="黑体"/>
          <w:sz w:val="32"/>
          <w:szCs w:val="32"/>
        </w:rPr>
      </w:pPr>
      <w:r w:rsidRPr="00835EBC">
        <w:rPr>
          <w:rFonts w:ascii="黑体" w:eastAsia="黑体" w:hint="eastAsia"/>
          <w:sz w:val="32"/>
          <w:szCs w:val="32"/>
        </w:rPr>
        <w:t>一、项目概况</w:t>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（一）项目基本情况。</w:t>
      </w:r>
    </w:p>
    <w:p w:rsidR="00197881" w:rsidRPr="00197881" w:rsidRDefault="00CE4561" w:rsidP="003D36A0">
      <w:pPr>
        <w:spacing w:line="560" w:lineRule="exact"/>
        <w:ind w:firstLineChars="200" w:firstLine="640"/>
        <w:rPr>
          <w:rFonts w:ascii="仿宋_GB2312" w:eastAsia="仿宋_GB2312"/>
          <w:sz w:val="32"/>
          <w:szCs w:val="32"/>
        </w:rPr>
      </w:pPr>
      <w:r w:rsidRPr="0079013D">
        <w:rPr>
          <w:rFonts w:ascii="仿宋_GB2312" w:eastAsia="仿宋_GB2312" w:hint="eastAsia"/>
          <w:sz w:val="32"/>
          <w:szCs w:val="32"/>
        </w:rPr>
        <w:t>自1970年7月攀枝花市军供站成立以来</w:t>
      </w:r>
      <w:r>
        <w:rPr>
          <w:rFonts w:ascii="仿宋_GB2312" w:eastAsia="仿宋_GB2312" w:hint="eastAsia"/>
          <w:sz w:val="32"/>
          <w:szCs w:val="32"/>
        </w:rPr>
        <w:t>，</w:t>
      </w:r>
      <w:r w:rsidRPr="0079013D">
        <w:rPr>
          <w:rFonts w:ascii="仿宋_GB2312" w:eastAsia="仿宋_GB2312" w:hint="eastAsia"/>
          <w:sz w:val="32"/>
          <w:szCs w:val="32"/>
        </w:rPr>
        <w:t>我站需要此项资金来完成对过往部队官兵、入伍新兵、退伍老兵</w:t>
      </w:r>
      <w:r>
        <w:rPr>
          <w:rFonts w:ascii="仿宋_GB2312" w:eastAsia="仿宋_GB2312"/>
          <w:sz w:val="32"/>
          <w:szCs w:val="32"/>
        </w:rPr>
        <w:t>和支前民兵、民工等</w:t>
      </w:r>
      <w:r w:rsidRPr="0079013D">
        <w:rPr>
          <w:rFonts w:ascii="仿宋_GB2312" w:eastAsia="仿宋_GB2312" w:hint="eastAsia"/>
          <w:sz w:val="32"/>
          <w:szCs w:val="32"/>
        </w:rPr>
        <w:t>运输途中的军供保障任务，以优质、快速、准确、安全、保密、持续的工作要求配合完成各项军事行动</w:t>
      </w:r>
      <w:r>
        <w:rPr>
          <w:rFonts w:ascii="仿宋_GB2312" w:eastAsia="仿宋_GB2312" w:hint="eastAsia"/>
          <w:sz w:val="32"/>
          <w:szCs w:val="32"/>
        </w:rPr>
        <w:t>。</w:t>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（二）项目绩效目标。</w:t>
      </w:r>
    </w:p>
    <w:p w:rsidR="00DD3DDD" w:rsidRPr="00397511" w:rsidRDefault="00197881" w:rsidP="003D36A0">
      <w:pPr>
        <w:spacing w:line="560" w:lineRule="exact"/>
        <w:ind w:firstLineChars="200" w:firstLine="640"/>
        <w:rPr>
          <w:rFonts w:ascii="仿宋" w:eastAsia="仿宋" w:hAnsi="仿宋"/>
          <w:sz w:val="32"/>
          <w:szCs w:val="32"/>
          <w:lang w:val="zh-CN"/>
        </w:rPr>
      </w:pPr>
      <w:r w:rsidRPr="00197881">
        <w:rPr>
          <w:rFonts w:ascii="仿宋" w:eastAsia="仿宋" w:hAnsi="仿宋" w:hint="eastAsia"/>
          <w:sz w:val="32"/>
          <w:szCs w:val="32"/>
          <w:lang w:val="zh-CN"/>
        </w:rPr>
        <w:t>为部队服务，为国防建设服务；保障成批过往的部队、入伍的新兵、退伍的老兵和支前民兵、民工等在运输途中的饮食饮水的供应以及军运马匹的草料和饮水的供应</w:t>
      </w:r>
      <w:r w:rsidR="00DD3DDD">
        <w:rPr>
          <w:rFonts w:ascii="仿宋" w:eastAsia="仿宋" w:hAnsi="仿宋" w:hint="eastAsia"/>
          <w:sz w:val="32"/>
          <w:szCs w:val="32"/>
          <w:lang w:val="zh-CN"/>
        </w:rPr>
        <w:t>。</w:t>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（三）项目自评步骤及方法。</w:t>
      </w:r>
    </w:p>
    <w:p w:rsidR="00DD3DDD" w:rsidRDefault="00DD3DDD" w:rsidP="003D36A0">
      <w:pPr>
        <w:spacing w:line="560" w:lineRule="exact"/>
        <w:ind w:firstLineChars="200" w:firstLine="640"/>
        <w:rPr>
          <w:rFonts w:ascii="仿宋" w:eastAsia="仿宋" w:hAnsi="仿宋"/>
          <w:sz w:val="32"/>
          <w:szCs w:val="32"/>
          <w:lang w:val="zh-CN"/>
        </w:rPr>
      </w:pPr>
      <w:r w:rsidRPr="000833EB">
        <w:rPr>
          <w:rFonts w:ascii="仿宋" w:eastAsia="仿宋" w:hAnsi="仿宋" w:hint="eastAsia"/>
          <w:sz w:val="32"/>
          <w:szCs w:val="32"/>
          <w:lang w:val="zh-CN"/>
        </w:rPr>
        <w:t>项目采取自评方式，按照</w:t>
      </w:r>
      <w:r>
        <w:rPr>
          <w:rFonts w:ascii="仿宋" w:eastAsia="仿宋" w:hAnsi="仿宋" w:hint="eastAsia"/>
          <w:sz w:val="32"/>
          <w:szCs w:val="32"/>
          <w:lang w:val="zh-CN"/>
        </w:rPr>
        <w:t>财政</w:t>
      </w:r>
      <w:r w:rsidRPr="000833EB">
        <w:rPr>
          <w:rFonts w:ascii="仿宋" w:eastAsia="仿宋" w:hAnsi="仿宋" w:hint="eastAsia"/>
          <w:sz w:val="32"/>
          <w:szCs w:val="32"/>
          <w:lang w:val="zh-CN"/>
        </w:rPr>
        <w:t>下达的项目支出绩效评价指标体系，</w:t>
      </w:r>
      <w:r>
        <w:rPr>
          <w:rFonts w:ascii="仿宋" w:eastAsia="仿宋" w:hAnsi="仿宋" w:hint="eastAsia"/>
          <w:sz w:val="32"/>
          <w:szCs w:val="32"/>
          <w:lang w:val="zh-CN"/>
        </w:rPr>
        <w:t>从项目决策、项目管理、项目绩效等方面</w:t>
      </w:r>
      <w:r w:rsidRPr="000833EB">
        <w:rPr>
          <w:rFonts w:ascii="仿宋" w:eastAsia="仿宋" w:hAnsi="仿宋" w:hint="eastAsia"/>
          <w:sz w:val="32"/>
          <w:szCs w:val="32"/>
          <w:lang w:val="zh-CN"/>
        </w:rPr>
        <w:t>做出评价。</w:t>
      </w:r>
    </w:p>
    <w:p w:rsidR="00DD3DDD" w:rsidRPr="00835EBC" w:rsidRDefault="00DD3DDD" w:rsidP="003D36A0">
      <w:pPr>
        <w:spacing w:line="560" w:lineRule="exact"/>
        <w:ind w:firstLine="645"/>
        <w:rPr>
          <w:rFonts w:ascii="黑体" w:eastAsia="黑体"/>
          <w:sz w:val="32"/>
          <w:szCs w:val="32"/>
        </w:rPr>
      </w:pPr>
      <w:r w:rsidRPr="00835EBC">
        <w:rPr>
          <w:rFonts w:ascii="黑体" w:eastAsia="黑体" w:hint="eastAsia"/>
          <w:sz w:val="32"/>
          <w:szCs w:val="32"/>
        </w:rPr>
        <w:t>二、项目资金申报及使用情况</w:t>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（一）项目资金申报及批复情况。</w:t>
      </w:r>
    </w:p>
    <w:p w:rsidR="00DD3DDD" w:rsidRPr="00E6436C" w:rsidRDefault="00F124C1" w:rsidP="003D36A0">
      <w:pPr>
        <w:spacing w:line="560" w:lineRule="exact"/>
        <w:ind w:firstLineChars="200" w:firstLine="640"/>
        <w:rPr>
          <w:rFonts w:ascii="仿宋_GB2312" w:eastAsia="仿宋_GB2312"/>
          <w:sz w:val="32"/>
          <w:szCs w:val="32"/>
        </w:rPr>
      </w:pPr>
      <w:r>
        <w:rPr>
          <w:rFonts w:ascii="仿宋_GB2312" w:eastAsia="仿宋_GB2312" w:hint="eastAsia"/>
          <w:sz w:val="32"/>
          <w:szCs w:val="32"/>
        </w:rPr>
        <w:t>根据《攀枝花市财政局关于2020年市级部门预算的批复》（攀财资预〔2020〕3号）</w:t>
      </w:r>
      <w:r w:rsidR="00F13D72">
        <w:rPr>
          <w:rFonts w:ascii="仿宋_GB2312" w:eastAsia="仿宋_GB2312" w:hint="eastAsia"/>
          <w:sz w:val="32"/>
          <w:szCs w:val="32"/>
        </w:rPr>
        <w:t>文件</w:t>
      </w:r>
      <w:r>
        <w:rPr>
          <w:rFonts w:ascii="仿宋_GB2312" w:eastAsia="仿宋_GB2312" w:hint="eastAsia"/>
          <w:sz w:val="32"/>
          <w:szCs w:val="32"/>
        </w:rPr>
        <w:t>，财政局年初安排</w:t>
      </w:r>
      <w:r w:rsidR="00197881" w:rsidRPr="00197881">
        <w:rPr>
          <w:rFonts w:ascii="仿宋_GB2312" w:eastAsia="仿宋_GB2312" w:hint="eastAsia"/>
          <w:sz w:val="32"/>
          <w:szCs w:val="32"/>
        </w:rPr>
        <w:t>过往部队接待及伙食补贴</w:t>
      </w:r>
      <w:r>
        <w:rPr>
          <w:rFonts w:ascii="仿宋_GB2312" w:eastAsia="仿宋_GB2312" w:hint="eastAsia"/>
          <w:sz w:val="32"/>
          <w:szCs w:val="32"/>
        </w:rPr>
        <w:t>经费</w:t>
      </w:r>
      <w:r w:rsidR="00197881">
        <w:rPr>
          <w:rFonts w:ascii="仿宋_GB2312" w:eastAsia="仿宋_GB2312" w:hint="eastAsia"/>
          <w:sz w:val="32"/>
          <w:szCs w:val="32"/>
        </w:rPr>
        <w:t>10</w:t>
      </w:r>
      <w:r>
        <w:rPr>
          <w:rFonts w:ascii="仿宋_GB2312" w:eastAsia="仿宋_GB2312" w:hint="eastAsia"/>
          <w:sz w:val="32"/>
          <w:szCs w:val="32"/>
        </w:rPr>
        <w:t>万元。</w:t>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lastRenderedPageBreak/>
        <w:t>（二）资金计划、到位及使用情况。</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．资金计划。市级安排走</w:t>
      </w:r>
      <w:r w:rsidR="00197881" w:rsidRPr="00197881">
        <w:rPr>
          <w:rFonts w:ascii="仿宋_GB2312" w:eastAsia="仿宋_GB2312" w:hint="eastAsia"/>
          <w:sz w:val="32"/>
          <w:szCs w:val="32"/>
        </w:rPr>
        <w:t>过往部队接待及伙食补贴</w:t>
      </w:r>
      <w:r w:rsidR="00197881">
        <w:rPr>
          <w:rFonts w:ascii="仿宋_GB2312" w:eastAsia="仿宋_GB2312" w:hint="eastAsia"/>
          <w:sz w:val="32"/>
          <w:szCs w:val="32"/>
        </w:rPr>
        <w:t>10</w:t>
      </w:r>
      <w:r w:rsidRPr="00E6436C">
        <w:rPr>
          <w:rFonts w:ascii="仿宋_GB2312" w:eastAsia="仿宋_GB2312" w:hint="eastAsia"/>
          <w:sz w:val="32"/>
          <w:szCs w:val="32"/>
        </w:rPr>
        <w:t>万元。</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．资金到位。截止</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年1</w:t>
      </w:r>
      <w:r w:rsidRPr="00E6436C">
        <w:rPr>
          <w:rFonts w:ascii="仿宋_GB2312" w:eastAsia="仿宋_GB2312"/>
          <w:sz w:val="32"/>
          <w:szCs w:val="32"/>
        </w:rPr>
        <w:t>2</w:t>
      </w:r>
      <w:r w:rsidRPr="00E6436C">
        <w:rPr>
          <w:rFonts w:ascii="仿宋_GB2312" w:eastAsia="仿宋_GB2312" w:hint="eastAsia"/>
          <w:sz w:val="32"/>
          <w:szCs w:val="32"/>
        </w:rPr>
        <w:t>月3</w:t>
      </w:r>
      <w:r w:rsidRPr="00E6436C">
        <w:rPr>
          <w:rFonts w:ascii="仿宋_GB2312" w:eastAsia="仿宋_GB2312"/>
          <w:sz w:val="32"/>
          <w:szCs w:val="32"/>
        </w:rPr>
        <w:t>1</w:t>
      </w:r>
      <w:r w:rsidRPr="00E6436C">
        <w:rPr>
          <w:rFonts w:ascii="仿宋_GB2312" w:eastAsia="仿宋_GB2312" w:hint="eastAsia"/>
          <w:sz w:val="32"/>
          <w:szCs w:val="32"/>
        </w:rPr>
        <w:t>日，本次绩效评价范围内的市财政项目专项资金</w:t>
      </w:r>
      <w:r w:rsidR="00197881">
        <w:rPr>
          <w:rFonts w:ascii="仿宋_GB2312" w:eastAsia="仿宋_GB2312" w:hint="eastAsia"/>
          <w:sz w:val="32"/>
          <w:szCs w:val="32"/>
        </w:rPr>
        <w:t>10</w:t>
      </w:r>
      <w:r w:rsidRPr="00E6436C">
        <w:rPr>
          <w:rFonts w:ascii="仿宋_GB2312" w:eastAsia="仿宋_GB2312" w:hint="eastAsia"/>
          <w:sz w:val="32"/>
          <w:szCs w:val="32"/>
        </w:rPr>
        <w:t>万元已全部到位，资金到位率100%。资金到位及时，有效地保证了项目工作的正常、平稳开展。</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sz w:val="32"/>
          <w:szCs w:val="32"/>
        </w:rPr>
        <w:t>3</w:t>
      </w:r>
      <w:r w:rsidRPr="00E6436C">
        <w:rPr>
          <w:rFonts w:ascii="仿宋_GB2312" w:eastAsia="仿宋_GB2312" w:hint="eastAsia"/>
          <w:sz w:val="32"/>
          <w:szCs w:val="32"/>
        </w:rPr>
        <w:t>．资金使用。本项目实际到位资金</w:t>
      </w:r>
      <w:r w:rsidR="00197881">
        <w:rPr>
          <w:rFonts w:ascii="仿宋_GB2312" w:eastAsia="仿宋_GB2312" w:hint="eastAsia"/>
          <w:sz w:val="32"/>
          <w:szCs w:val="32"/>
        </w:rPr>
        <w:t>10</w:t>
      </w:r>
      <w:r w:rsidRPr="00E6436C">
        <w:rPr>
          <w:rFonts w:ascii="仿宋_GB2312" w:eastAsia="仿宋_GB2312" w:hint="eastAsia"/>
          <w:sz w:val="32"/>
          <w:szCs w:val="32"/>
        </w:rPr>
        <w:t>万元，实际使用资金</w:t>
      </w:r>
      <w:r w:rsidR="00197881">
        <w:rPr>
          <w:rFonts w:ascii="仿宋_GB2312" w:eastAsia="仿宋_GB2312" w:hint="eastAsia"/>
          <w:sz w:val="32"/>
          <w:szCs w:val="32"/>
        </w:rPr>
        <w:t>10</w:t>
      </w:r>
      <w:r w:rsidRPr="00E6436C">
        <w:rPr>
          <w:rFonts w:ascii="仿宋_GB2312" w:eastAsia="仿宋_GB2312" w:hint="eastAsia"/>
          <w:sz w:val="32"/>
          <w:szCs w:val="32"/>
        </w:rPr>
        <w:t>万元，实际使用资金占实际到位资金的比例为</w:t>
      </w:r>
      <w:r w:rsidRPr="00E6436C">
        <w:rPr>
          <w:rFonts w:ascii="仿宋_GB2312" w:eastAsia="仿宋_GB2312"/>
          <w:sz w:val="32"/>
          <w:szCs w:val="32"/>
        </w:rPr>
        <w:t>100%</w:t>
      </w:r>
      <w:r w:rsidRPr="00E6436C">
        <w:rPr>
          <w:rFonts w:ascii="仿宋_GB2312" w:eastAsia="仿宋_GB2312" w:hint="eastAsia"/>
          <w:sz w:val="32"/>
          <w:szCs w:val="32"/>
        </w:rPr>
        <w:t>。项目资金主要用于</w:t>
      </w:r>
      <w:r w:rsidR="00197881">
        <w:rPr>
          <w:rFonts w:ascii="仿宋_GB2312" w:eastAsia="仿宋_GB2312" w:hint="eastAsia"/>
          <w:sz w:val="32"/>
          <w:szCs w:val="32"/>
        </w:rPr>
        <w:t>军供保障任务开展</w:t>
      </w:r>
      <w:r w:rsidRPr="00E6436C">
        <w:rPr>
          <w:rFonts w:ascii="仿宋_GB2312" w:eastAsia="仿宋_GB2312" w:hint="eastAsia"/>
          <w:sz w:val="32"/>
          <w:szCs w:val="32"/>
        </w:rPr>
        <w:t>。</w:t>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（三）项目财务管理情况。</w:t>
      </w:r>
    </w:p>
    <w:p w:rsidR="00DD3DDD" w:rsidRPr="00E6436C" w:rsidRDefault="00197881" w:rsidP="003D36A0">
      <w:pPr>
        <w:spacing w:line="560" w:lineRule="exact"/>
        <w:ind w:firstLineChars="150" w:firstLine="480"/>
        <w:rPr>
          <w:rFonts w:ascii="仿宋_GB2312" w:eastAsia="仿宋_GB2312"/>
          <w:sz w:val="32"/>
          <w:szCs w:val="32"/>
        </w:rPr>
      </w:pPr>
      <w:r>
        <w:rPr>
          <w:rFonts w:ascii="仿宋_GB2312" w:eastAsia="仿宋_GB2312" w:hint="eastAsia"/>
          <w:sz w:val="32"/>
          <w:szCs w:val="32"/>
        </w:rPr>
        <w:t>攀枝花市军供站</w:t>
      </w:r>
      <w:r w:rsidR="00DD3DDD" w:rsidRPr="00E6436C">
        <w:rPr>
          <w:rFonts w:ascii="仿宋_GB2312" w:eastAsia="仿宋_GB2312" w:hint="eastAsia"/>
          <w:sz w:val="32"/>
          <w:szCs w:val="32"/>
        </w:rPr>
        <w:t>严格遵守《中华人民共和国会计法》《中华人民共和国预算法》、</w:t>
      </w:r>
      <w:r w:rsidR="00DD3DDD">
        <w:rPr>
          <w:rFonts w:ascii="仿宋_GB2312" w:eastAsia="仿宋_GB2312" w:hint="eastAsia"/>
          <w:sz w:val="32"/>
          <w:szCs w:val="32"/>
        </w:rPr>
        <w:t>《专项资金管理制度》</w:t>
      </w:r>
      <w:r w:rsidR="00DD3DDD" w:rsidRPr="00E6436C">
        <w:rPr>
          <w:rFonts w:ascii="仿宋_GB2312" w:eastAsia="仿宋_GB2312" w:hint="eastAsia"/>
          <w:sz w:val="32"/>
          <w:szCs w:val="32"/>
        </w:rPr>
        <w:t>等各项规定，对项目专项资金实行单独核算、专款专用的原则，</w:t>
      </w:r>
      <w:r w:rsidR="00DD3DDD">
        <w:rPr>
          <w:rFonts w:ascii="仿宋_GB2312" w:eastAsia="仿宋_GB2312" w:hint="eastAsia"/>
          <w:sz w:val="32"/>
          <w:szCs w:val="32"/>
        </w:rPr>
        <w:t>未出现</w:t>
      </w:r>
      <w:r w:rsidR="00DD3DDD" w:rsidRPr="00E6436C">
        <w:rPr>
          <w:rFonts w:ascii="仿宋_GB2312" w:eastAsia="仿宋_GB2312" w:hint="eastAsia"/>
          <w:sz w:val="32"/>
          <w:szCs w:val="32"/>
        </w:rPr>
        <w:t>专项资金被挤占、截留和挪用现象。</w:t>
      </w:r>
    </w:p>
    <w:p w:rsidR="00DD3DDD" w:rsidRPr="00835EBC" w:rsidRDefault="00DD3DDD" w:rsidP="003D36A0">
      <w:pPr>
        <w:spacing w:line="560" w:lineRule="exact"/>
        <w:ind w:firstLine="645"/>
        <w:rPr>
          <w:rFonts w:ascii="黑体" w:eastAsia="黑体"/>
          <w:sz w:val="32"/>
          <w:szCs w:val="32"/>
        </w:rPr>
      </w:pPr>
      <w:r w:rsidRPr="00835EBC">
        <w:rPr>
          <w:rFonts w:ascii="黑体" w:eastAsia="黑体" w:hint="eastAsia"/>
          <w:sz w:val="32"/>
          <w:szCs w:val="32"/>
        </w:rPr>
        <w:t>三、项目实施及管理情况</w:t>
      </w:r>
    </w:p>
    <w:p w:rsidR="00DD3DDD" w:rsidRPr="00C36B61" w:rsidRDefault="00DD3DDD" w:rsidP="003D36A0">
      <w:pPr>
        <w:spacing w:line="560" w:lineRule="exact"/>
        <w:ind w:firstLine="645"/>
        <w:rPr>
          <w:rFonts w:ascii="楷体_GB2312" w:eastAsia="楷体_GB2312"/>
          <w:sz w:val="32"/>
          <w:szCs w:val="32"/>
        </w:rPr>
      </w:pPr>
      <w:r>
        <w:rPr>
          <w:rFonts w:ascii="楷体_GB2312" w:eastAsia="楷体_GB2312" w:hint="eastAsia"/>
          <w:sz w:val="32"/>
          <w:szCs w:val="32"/>
        </w:rPr>
        <w:t>（一）</w:t>
      </w:r>
      <w:r w:rsidRPr="00C36B61">
        <w:rPr>
          <w:rFonts w:ascii="楷体_GB2312" w:eastAsia="楷体_GB2312" w:hint="eastAsia"/>
          <w:sz w:val="32"/>
          <w:szCs w:val="32"/>
        </w:rPr>
        <w:t>项目组织情况。</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t>本项目属于经常性项目，实施期为一年，从</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w:t>
      </w:r>
      <w:r w:rsidRPr="00E6436C">
        <w:rPr>
          <w:rFonts w:ascii="仿宋_GB2312" w:eastAsia="仿宋_GB2312"/>
          <w:sz w:val="32"/>
          <w:szCs w:val="32"/>
        </w:rPr>
        <w:t>1</w:t>
      </w:r>
      <w:r w:rsidRPr="00E6436C">
        <w:rPr>
          <w:rFonts w:ascii="仿宋_GB2312" w:eastAsia="仿宋_GB2312" w:hint="eastAsia"/>
          <w:sz w:val="32"/>
          <w:szCs w:val="32"/>
        </w:rPr>
        <w:t>月至</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w:t>
      </w:r>
      <w:r w:rsidRPr="00E6436C">
        <w:rPr>
          <w:rFonts w:ascii="仿宋_GB2312" w:eastAsia="仿宋_GB2312"/>
          <w:sz w:val="32"/>
          <w:szCs w:val="32"/>
        </w:rPr>
        <w:t>12</w:t>
      </w:r>
      <w:r w:rsidRPr="00E6436C">
        <w:rPr>
          <w:rFonts w:ascii="仿宋_GB2312" w:eastAsia="仿宋_GB2312" w:hint="eastAsia"/>
          <w:sz w:val="32"/>
          <w:szCs w:val="32"/>
        </w:rPr>
        <w:t>月。由</w:t>
      </w:r>
      <w:r w:rsidR="00197881">
        <w:rPr>
          <w:rFonts w:ascii="仿宋_GB2312" w:eastAsia="仿宋_GB2312" w:hint="eastAsia"/>
          <w:sz w:val="32"/>
          <w:szCs w:val="32"/>
        </w:rPr>
        <w:t>攀枝花市军供站</w:t>
      </w:r>
      <w:r w:rsidRPr="00E6436C">
        <w:rPr>
          <w:rFonts w:ascii="仿宋_GB2312" w:eastAsia="仿宋_GB2312" w:hint="eastAsia"/>
          <w:sz w:val="32"/>
          <w:szCs w:val="32"/>
        </w:rPr>
        <w:t>组织实施与管理，实施过程均按照攀枝花市财政批复文件要求执行。</w:t>
      </w:r>
    </w:p>
    <w:p w:rsidR="00DD3DDD" w:rsidRDefault="00DD3DDD" w:rsidP="003D36A0">
      <w:pPr>
        <w:spacing w:line="560" w:lineRule="exact"/>
        <w:ind w:firstLineChars="200" w:firstLine="640"/>
        <w:rPr>
          <w:rFonts w:ascii="仿宋" w:eastAsia="仿宋" w:hAnsi="仿宋"/>
          <w:b/>
          <w:sz w:val="32"/>
          <w:szCs w:val="32"/>
          <w:lang w:val="zh-CN"/>
        </w:rPr>
      </w:pPr>
      <w:r w:rsidRPr="00C36B61">
        <w:rPr>
          <w:rFonts w:ascii="楷体_GB2312" w:eastAsia="楷体_GB2312" w:hint="eastAsia"/>
          <w:sz w:val="32"/>
          <w:szCs w:val="32"/>
        </w:rPr>
        <w:t>（二）</w:t>
      </w:r>
      <w:r w:rsidRPr="00FF0332">
        <w:rPr>
          <w:rFonts w:ascii="仿宋" w:eastAsia="仿宋" w:hAnsi="仿宋" w:hint="eastAsia"/>
          <w:b/>
          <w:sz w:val="32"/>
          <w:szCs w:val="32"/>
          <w:lang w:val="zh-CN"/>
        </w:rPr>
        <w:t>项目管理情况。</w:t>
      </w:r>
    </w:p>
    <w:p w:rsidR="00DD3DDD" w:rsidRPr="00E6436C" w:rsidRDefault="00197881" w:rsidP="003D36A0">
      <w:pPr>
        <w:spacing w:line="560" w:lineRule="exact"/>
        <w:ind w:firstLineChars="200" w:firstLine="640"/>
        <w:rPr>
          <w:rFonts w:ascii="仿宋_GB2312" w:eastAsia="仿宋_GB2312"/>
          <w:sz w:val="32"/>
          <w:szCs w:val="32"/>
        </w:rPr>
      </w:pPr>
      <w:r>
        <w:rPr>
          <w:rFonts w:ascii="仿宋_GB2312" w:eastAsia="仿宋_GB2312" w:hint="eastAsia"/>
          <w:sz w:val="32"/>
          <w:szCs w:val="32"/>
        </w:rPr>
        <w:t>攀枝花市军供站</w:t>
      </w:r>
      <w:r w:rsidR="00DD3DDD" w:rsidRPr="00E6436C">
        <w:rPr>
          <w:rFonts w:ascii="仿宋_GB2312" w:eastAsia="仿宋_GB2312" w:hint="eastAsia"/>
          <w:sz w:val="32"/>
          <w:szCs w:val="32"/>
        </w:rPr>
        <w:t>严格执行市财政局下发的文件要求，项目经费由</w:t>
      </w:r>
      <w:r>
        <w:rPr>
          <w:rFonts w:ascii="仿宋_GB2312" w:eastAsia="仿宋_GB2312" w:hint="eastAsia"/>
          <w:sz w:val="32"/>
          <w:szCs w:val="32"/>
        </w:rPr>
        <w:t>攀枝花市军供站</w:t>
      </w:r>
      <w:r w:rsidR="00DD3DDD" w:rsidRPr="00E6436C">
        <w:rPr>
          <w:rFonts w:ascii="仿宋_GB2312" w:eastAsia="仿宋_GB2312" w:hint="eastAsia"/>
          <w:sz w:val="32"/>
          <w:szCs w:val="32"/>
        </w:rPr>
        <w:t>统一管理，根据实际工作需要开支，做到专款专用。同时按照财政专项资金管理办法进行了账务</w:t>
      </w:r>
      <w:r w:rsidR="00DD3DDD" w:rsidRPr="00E6436C">
        <w:rPr>
          <w:rFonts w:ascii="仿宋_GB2312" w:eastAsia="仿宋_GB2312" w:hint="eastAsia"/>
          <w:sz w:val="32"/>
          <w:szCs w:val="32"/>
        </w:rPr>
        <w:lastRenderedPageBreak/>
        <w:t>处理，支出严格按照相关法规进行会计核算，付款申请及审批程序合法。</w:t>
      </w:r>
    </w:p>
    <w:p w:rsidR="00DD3DDD" w:rsidRPr="00835EBC" w:rsidRDefault="00DD3DDD" w:rsidP="003D36A0">
      <w:pPr>
        <w:spacing w:line="560" w:lineRule="exact"/>
        <w:ind w:firstLine="645"/>
        <w:rPr>
          <w:rFonts w:ascii="黑体" w:eastAsia="黑体"/>
          <w:sz w:val="32"/>
          <w:szCs w:val="32"/>
        </w:rPr>
      </w:pPr>
      <w:r w:rsidRPr="00835EBC">
        <w:rPr>
          <w:rFonts w:ascii="黑体" w:eastAsia="黑体" w:hint="eastAsia"/>
          <w:sz w:val="32"/>
          <w:szCs w:val="32"/>
        </w:rPr>
        <w:t>四、项目绩效情况</w:t>
      </w:r>
      <w:r w:rsidRPr="00835EBC">
        <w:rPr>
          <w:rFonts w:ascii="黑体" w:eastAsia="黑体"/>
          <w:sz w:val="32"/>
          <w:szCs w:val="32"/>
        </w:rPr>
        <w:tab/>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（一）项目完成情况。</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hint="eastAsia"/>
          <w:sz w:val="32"/>
          <w:szCs w:val="32"/>
        </w:rPr>
        <w:t>1.项目的经济性分析</w:t>
      </w:r>
      <w:r>
        <w:rPr>
          <w:rFonts w:ascii="仿宋_GB2312" w:eastAsia="仿宋_GB2312" w:hint="eastAsia"/>
          <w:sz w:val="32"/>
          <w:szCs w:val="32"/>
        </w:rPr>
        <w:t>。</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t>（1）项目成本（预算）控制情况</w:t>
      </w:r>
      <w:r>
        <w:rPr>
          <w:rFonts w:ascii="仿宋_GB2312" w:eastAsia="仿宋_GB2312" w:hint="eastAsia"/>
          <w:sz w:val="32"/>
          <w:szCs w:val="32"/>
        </w:rPr>
        <w:t>。</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hint="eastAsia"/>
          <w:sz w:val="32"/>
          <w:szCs w:val="32"/>
        </w:rPr>
        <w:t xml:space="preserve">本项目按照相关管理制度，严格控制成本，厉行节约，将项目经费均用于走访慰问支出。 </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t>（2）项目成本（预算）情况</w:t>
      </w:r>
      <w:r>
        <w:rPr>
          <w:rFonts w:ascii="仿宋_GB2312" w:eastAsia="仿宋_GB2312" w:hint="eastAsia"/>
          <w:sz w:val="32"/>
          <w:szCs w:val="32"/>
        </w:rPr>
        <w:t>。</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t>该项目预算资金</w:t>
      </w:r>
      <w:r w:rsidR="00197881">
        <w:rPr>
          <w:rFonts w:ascii="仿宋_GB2312" w:eastAsia="仿宋_GB2312" w:hint="eastAsia"/>
          <w:sz w:val="32"/>
          <w:szCs w:val="32"/>
        </w:rPr>
        <w:t>10</w:t>
      </w:r>
      <w:r w:rsidRPr="00E6436C">
        <w:rPr>
          <w:rFonts w:ascii="仿宋_GB2312" w:eastAsia="仿宋_GB2312" w:hint="eastAsia"/>
          <w:sz w:val="32"/>
          <w:szCs w:val="32"/>
        </w:rPr>
        <w:t>万元，已使用财政资金</w:t>
      </w:r>
      <w:r w:rsidR="00197881">
        <w:rPr>
          <w:rFonts w:ascii="仿宋_GB2312" w:eastAsia="仿宋_GB2312" w:hint="eastAsia"/>
          <w:sz w:val="32"/>
          <w:szCs w:val="32"/>
        </w:rPr>
        <w:t>10</w:t>
      </w:r>
      <w:r w:rsidRPr="00E6436C">
        <w:rPr>
          <w:rFonts w:ascii="仿宋_GB2312" w:eastAsia="仿宋_GB2312" w:hint="eastAsia"/>
          <w:sz w:val="32"/>
          <w:szCs w:val="32"/>
        </w:rPr>
        <w:t>万元，占预算数的</w:t>
      </w:r>
      <w:r w:rsidRPr="00E6436C">
        <w:rPr>
          <w:rFonts w:ascii="仿宋_GB2312" w:eastAsia="仿宋_GB2312"/>
          <w:sz w:val="32"/>
          <w:szCs w:val="32"/>
        </w:rPr>
        <w:t>100</w:t>
      </w:r>
      <w:r w:rsidRPr="00E6436C">
        <w:rPr>
          <w:rFonts w:ascii="仿宋_GB2312" w:eastAsia="仿宋_GB2312" w:hint="eastAsia"/>
          <w:sz w:val="32"/>
          <w:szCs w:val="32"/>
        </w:rPr>
        <w:t>%。</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hint="eastAsia"/>
          <w:sz w:val="32"/>
          <w:szCs w:val="32"/>
        </w:rPr>
        <w:t>2.项目的效率性分析</w:t>
      </w:r>
      <w:r>
        <w:rPr>
          <w:rFonts w:ascii="仿宋_GB2312" w:eastAsia="仿宋_GB2312" w:hint="eastAsia"/>
          <w:sz w:val="32"/>
          <w:szCs w:val="32"/>
        </w:rPr>
        <w:t>。</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t>（1）项目的实施进度</w:t>
      </w:r>
      <w:r>
        <w:rPr>
          <w:rFonts w:ascii="仿宋_GB2312" w:eastAsia="仿宋_GB2312" w:hint="eastAsia"/>
          <w:sz w:val="32"/>
          <w:szCs w:val="32"/>
        </w:rPr>
        <w:t>。</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hint="eastAsia"/>
          <w:sz w:val="32"/>
          <w:szCs w:val="32"/>
        </w:rPr>
        <w:t>截至20</w:t>
      </w:r>
      <w:r w:rsidR="00F124C1">
        <w:rPr>
          <w:rFonts w:ascii="仿宋_GB2312" w:eastAsia="仿宋_GB2312" w:hint="eastAsia"/>
          <w:sz w:val="32"/>
          <w:szCs w:val="32"/>
        </w:rPr>
        <w:t>20</w:t>
      </w:r>
      <w:r w:rsidRPr="00E6436C">
        <w:rPr>
          <w:rFonts w:ascii="仿宋_GB2312" w:eastAsia="仿宋_GB2312" w:hint="eastAsia"/>
          <w:sz w:val="32"/>
          <w:szCs w:val="32"/>
        </w:rPr>
        <w:t>年12月31日，</w:t>
      </w:r>
      <w:r w:rsidR="00197881">
        <w:rPr>
          <w:rFonts w:ascii="仿宋_GB2312" w:eastAsia="仿宋_GB2312" w:hint="eastAsia"/>
          <w:sz w:val="32"/>
          <w:szCs w:val="32"/>
        </w:rPr>
        <w:t>攀枝花市军供站</w:t>
      </w:r>
      <w:r w:rsidRPr="00E6436C">
        <w:rPr>
          <w:rFonts w:ascii="仿宋_GB2312" w:eastAsia="仿宋_GB2312" w:hint="eastAsia"/>
          <w:sz w:val="32"/>
          <w:szCs w:val="32"/>
        </w:rPr>
        <w:t>在规定的时间内，制定出本项目合理的资金使用计划，然后在该计划的执行过程中，保证实际进度与计划进度相一致，项目已按时完成绩效指标。</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t>（2）项目完成质量</w:t>
      </w:r>
      <w:r>
        <w:rPr>
          <w:rFonts w:ascii="仿宋_GB2312" w:eastAsia="仿宋_GB2312" w:hint="eastAsia"/>
          <w:sz w:val="32"/>
          <w:szCs w:val="32"/>
        </w:rPr>
        <w:t>。</w:t>
      </w:r>
    </w:p>
    <w:p w:rsidR="00F124C1" w:rsidRDefault="00DD3DDD" w:rsidP="003D36A0">
      <w:pPr>
        <w:pStyle w:val="ac"/>
        <w:spacing w:line="560" w:lineRule="exact"/>
        <w:ind w:firstLineChars="200" w:firstLine="640"/>
        <w:jc w:val="left"/>
        <w:rPr>
          <w:rFonts w:ascii="仿宋_GB2312" w:eastAsia="仿宋_GB2312" w:hAnsi="仿宋"/>
          <w:sz w:val="32"/>
          <w:szCs w:val="32"/>
        </w:rPr>
      </w:pPr>
      <w:r w:rsidRPr="00E6436C">
        <w:rPr>
          <w:rFonts w:ascii="仿宋_GB2312" w:eastAsia="仿宋_GB2312" w:hint="eastAsia"/>
          <w:sz w:val="32"/>
          <w:szCs w:val="32"/>
        </w:rPr>
        <w:t>该项目预算资金</w:t>
      </w:r>
      <w:r w:rsidR="00197881">
        <w:rPr>
          <w:rFonts w:ascii="仿宋_GB2312" w:eastAsia="仿宋_GB2312" w:hint="eastAsia"/>
          <w:sz w:val="32"/>
          <w:szCs w:val="32"/>
        </w:rPr>
        <w:t>10</w:t>
      </w:r>
      <w:r w:rsidRPr="00E6436C">
        <w:rPr>
          <w:rFonts w:ascii="仿宋_GB2312" w:eastAsia="仿宋_GB2312" w:hint="eastAsia"/>
          <w:sz w:val="32"/>
          <w:szCs w:val="32"/>
        </w:rPr>
        <w:t>万元，项目已使用财政资金</w:t>
      </w:r>
      <w:r w:rsidR="00197881">
        <w:rPr>
          <w:rFonts w:ascii="仿宋_GB2312" w:eastAsia="仿宋_GB2312" w:hint="eastAsia"/>
          <w:sz w:val="32"/>
          <w:szCs w:val="32"/>
        </w:rPr>
        <w:t>10</w:t>
      </w:r>
      <w:r w:rsidRPr="00E6436C">
        <w:rPr>
          <w:rFonts w:ascii="仿宋_GB2312" w:eastAsia="仿宋_GB2312" w:hint="eastAsia"/>
          <w:sz w:val="32"/>
          <w:szCs w:val="32"/>
        </w:rPr>
        <w:t>万元。</w:t>
      </w:r>
    </w:p>
    <w:p w:rsidR="00DD3DDD" w:rsidRPr="00C36B61" w:rsidRDefault="00DD3DDD" w:rsidP="003D36A0">
      <w:pPr>
        <w:spacing w:line="560" w:lineRule="exact"/>
        <w:ind w:firstLineChars="200" w:firstLine="640"/>
        <w:rPr>
          <w:rFonts w:ascii="楷体_GB2312" w:eastAsia="楷体_GB2312"/>
          <w:sz w:val="32"/>
          <w:szCs w:val="32"/>
        </w:rPr>
      </w:pPr>
      <w:r>
        <w:rPr>
          <w:rFonts w:ascii="楷体_GB2312" w:eastAsia="楷体_GB2312" w:hint="eastAsia"/>
          <w:sz w:val="32"/>
          <w:szCs w:val="32"/>
        </w:rPr>
        <w:t>（二）</w:t>
      </w:r>
      <w:r w:rsidRPr="00C36B61">
        <w:rPr>
          <w:rFonts w:ascii="楷体_GB2312" w:eastAsia="楷体_GB2312" w:hint="eastAsia"/>
          <w:sz w:val="32"/>
          <w:szCs w:val="32"/>
        </w:rPr>
        <w:t>项目效益情况。</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.项目的效益性分析</w:t>
      </w:r>
      <w:r>
        <w:rPr>
          <w:rFonts w:ascii="仿宋_GB2312" w:eastAsia="仿宋_GB2312" w:hint="eastAsia"/>
          <w:sz w:val="32"/>
          <w:szCs w:val="32"/>
        </w:rPr>
        <w:t>。</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t>（</w:t>
      </w:r>
      <w:r w:rsidRPr="00E6436C">
        <w:rPr>
          <w:rFonts w:ascii="仿宋_GB2312" w:eastAsia="仿宋_GB2312"/>
          <w:sz w:val="32"/>
          <w:szCs w:val="32"/>
        </w:rPr>
        <w:t>1</w:t>
      </w:r>
      <w:r w:rsidRPr="00E6436C">
        <w:rPr>
          <w:rFonts w:ascii="仿宋_GB2312" w:eastAsia="仿宋_GB2312" w:hint="eastAsia"/>
          <w:sz w:val="32"/>
          <w:szCs w:val="32"/>
        </w:rPr>
        <w:t>）项目预期目标完成程度</w:t>
      </w:r>
      <w:r>
        <w:rPr>
          <w:rFonts w:ascii="仿宋_GB2312" w:eastAsia="仿宋_GB2312" w:hint="eastAsia"/>
          <w:sz w:val="32"/>
          <w:szCs w:val="32"/>
        </w:rPr>
        <w:t>。</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hint="eastAsia"/>
          <w:sz w:val="32"/>
          <w:szCs w:val="32"/>
        </w:rPr>
        <w:t>本项目资金到位及时，已按时拨付项目资金，及时完成</w:t>
      </w:r>
      <w:r w:rsidR="00197881">
        <w:rPr>
          <w:rFonts w:ascii="仿宋_GB2312" w:eastAsia="仿宋_GB2312" w:hint="eastAsia"/>
          <w:sz w:val="32"/>
          <w:szCs w:val="32"/>
        </w:rPr>
        <w:t>军供保障</w:t>
      </w:r>
      <w:r w:rsidRPr="00E6436C">
        <w:rPr>
          <w:rFonts w:ascii="仿宋_GB2312" w:eastAsia="仿宋_GB2312" w:hint="eastAsia"/>
          <w:sz w:val="32"/>
          <w:szCs w:val="32"/>
        </w:rPr>
        <w:t>工作。</w:t>
      </w:r>
    </w:p>
    <w:p w:rsidR="00DD3DDD" w:rsidRPr="00E6436C" w:rsidRDefault="00DD3DDD" w:rsidP="003D36A0">
      <w:pPr>
        <w:spacing w:line="560" w:lineRule="exact"/>
        <w:ind w:firstLineChars="150" w:firstLine="480"/>
        <w:rPr>
          <w:rFonts w:ascii="仿宋_GB2312" w:eastAsia="仿宋_GB2312"/>
          <w:sz w:val="32"/>
          <w:szCs w:val="32"/>
        </w:rPr>
      </w:pPr>
      <w:r w:rsidRPr="00E6436C">
        <w:rPr>
          <w:rFonts w:ascii="仿宋_GB2312" w:eastAsia="仿宋_GB2312" w:hint="eastAsia"/>
          <w:sz w:val="32"/>
          <w:szCs w:val="32"/>
        </w:rPr>
        <w:lastRenderedPageBreak/>
        <w:t>（</w:t>
      </w:r>
      <w:r w:rsidRPr="00E6436C">
        <w:rPr>
          <w:rFonts w:ascii="仿宋_GB2312" w:eastAsia="仿宋_GB2312"/>
          <w:sz w:val="32"/>
          <w:szCs w:val="32"/>
        </w:rPr>
        <w:t>2</w:t>
      </w:r>
      <w:r w:rsidRPr="00E6436C">
        <w:rPr>
          <w:rFonts w:ascii="仿宋_GB2312" w:eastAsia="仿宋_GB2312" w:hint="eastAsia"/>
          <w:sz w:val="32"/>
          <w:szCs w:val="32"/>
        </w:rPr>
        <w:t>）项目实施对经济和社会的影响</w:t>
      </w:r>
      <w:r>
        <w:rPr>
          <w:rFonts w:ascii="仿宋_GB2312" w:eastAsia="仿宋_GB2312" w:hint="eastAsia"/>
          <w:sz w:val="32"/>
          <w:szCs w:val="32"/>
        </w:rPr>
        <w:t>。</w:t>
      </w:r>
    </w:p>
    <w:p w:rsidR="00197881" w:rsidRDefault="00197881" w:rsidP="003D36A0">
      <w:pPr>
        <w:spacing w:line="560" w:lineRule="exact"/>
        <w:ind w:firstLineChars="200" w:firstLine="640"/>
        <w:rPr>
          <w:rFonts w:ascii="仿宋_GB2312" w:eastAsia="仿宋_GB2312" w:hAnsi="仿宋"/>
          <w:sz w:val="32"/>
          <w:szCs w:val="32"/>
        </w:rPr>
      </w:pPr>
      <w:r w:rsidRPr="00643528">
        <w:rPr>
          <w:rFonts w:ascii="仿宋_GB2312" w:eastAsia="仿宋_GB2312" w:hAnsi="仿宋_GB2312" w:cs="仿宋_GB2312" w:hint="eastAsia"/>
          <w:sz w:val="32"/>
          <w:szCs w:val="32"/>
        </w:rPr>
        <w:t>让过往部队官兵感受到了国家对其的关怀，促进了军队稳定和社会和谐</w:t>
      </w:r>
      <w:r>
        <w:rPr>
          <w:rFonts w:ascii="仿宋_GB2312" w:eastAsia="仿宋_GB2312" w:hAnsi="仿宋" w:hint="eastAsia"/>
          <w:sz w:val="32"/>
          <w:szCs w:val="32"/>
        </w:rPr>
        <w:t>。</w:t>
      </w:r>
    </w:p>
    <w:p w:rsidR="00DD3DDD" w:rsidRPr="00197881" w:rsidRDefault="00DD3DDD" w:rsidP="003D36A0">
      <w:pPr>
        <w:spacing w:line="560" w:lineRule="exact"/>
        <w:ind w:firstLineChars="200" w:firstLine="640"/>
        <w:rPr>
          <w:rFonts w:ascii="仿宋_GB2312" w:eastAsia="仿宋_GB2312" w:hAnsi="仿宋_GB2312" w:cs="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项目的可持续性分析</w:t>
      </w:r>
      <w:r>
        <w:rPr>
          <w:rFonts w:ascii="仿宋_GB2312" w:eastAsia="仿宋_GB2312" w:hint="eastAsia"/>
          <w:sz w:val="32"/>
          <w:szCs w:val="32"/>
        </w:rPr>
        <w:t>。</w:t>
      </w:r>
    </w:p>
    <w:p w:rsidR="00DD3DDD" w:rsidRPr="00E6436C" w:rsidRDefault="00197881" w:rsidP="003D36A0">
      <w:pPr>
        <w:spacing w:line="560" w:lineRule="exact"/>
        <w:ind w:firstLineChars="200" w:firstLine="640"/>
        <w:rPr>
          <w:rFonts w:ascii="仿宋_GB2312" w:eastAsia="仿宋_GB2312"/>
          <w:sz w:val="32"/>
          <w:szCs w:val="32"/>
        </w:rPr>
      </w:pPr>
      <w:r w:rsidRPr="00CE124D">
        <w:rPr>
          <w:rFonts w:ascii="仿宋_GB2312" w:eastAsia="仿宋_GB2312" w:hAnsi="仿宋_GB2312" w:cs="仿宋_GB2312" w:hint="eastAsia"/>
          <w:sz w:val="32"/>
          <w:szCs w:val="32"/>
        </w:rPr>
        <w:t>通过开展</w:t>
      </w:r>
      <w:r>
        <w:rPr>
          <w:rFonts w:ascii="仿宋_GB2312" w:eastAsia="仿宋_GB2312" w:hAnsi="仿宋_GB2312" w:cs="仿宋_GB2312" w:hint="eastAsia"/>
          <w:sz w:val="32"/>
          <w:szCs w:val="32"/>
        </w:rPr>
        <w:t>军供</w:t>
      </w:r>
      <w:r w:rsidRPr="00643528">
        <w:rPr>
          <w:rFonts w:ascii="仿宋_GB2312" w:eastAsia="仿宋_GB2312" w:hAnsi="仿宋_GB2312" w:cs="仿宋_GB2312" w:hint="eastAsia"/>
          <w:sz w:val="32"/>
          <w:szCs w:val="32"/>
        </w:rPr>
        <w:t>保障工作</w:t>
      </w:r>
      <w:r>
        <w:rPr>
          <w:rFonts w:ascii="仿宋_GB2312" w:eastAsia="仿宋_GB2312" w:hAnsi="仿宋_GB2312" w:cs="仿宋_GB2312" w:hint="eastAsia"/>
          <w:sz w:val="32"/>
          <w:szCs w:val="32"/>
        </w:rPr>
        <w:t>，让过往部队官兵感受到了国家对其的关怀，</w:t>
      </w:r>
      <w:r w:rsidR="00DD3DDD" w:rsidRPr="00E6436C">
        <w:rPr>
          <w:rFonts w:ascii="仿宋_GB2312" w:eastAsia="仿宋_GB2312" w:hint="eastAsia"/>
          <w:sz w:val="32"/>
          <w:szCs w:val="32"/>
        </w:rPr>
        <w:t>进一步密切了军民关系，维护了社会稳定。</w:t>
      </w:r>
    </w:p>
    <w:p w:rsidR="00DD3DDD" w:rsidRPr="00835EBC" w:rsidRDefault="00DD3DDD" w:rsidP="003D36A0">
      <w:pPr>
        <w:spacing w:line="560" w:lineRule="exact"/>
        <w:ind w:firstLine="645"/>
        <w:rPr>
          <w:rFonts w:ascii="黑体" w:eastAsia="黑体"/>
          <w:sz w:val="32"/>
          <w:szCs w:val="32"/>
        </w:rPr>
      </w:pPr>
      <w:r w:rsidRPr="00835EBC">
        <w:rPr>
          <w:rFonts w:ascii="黑体" w:eastAsia="黑体" w:hint="eastAsia"/>
          <w:sz w:val="32"/>
          <w:szCs w:val="32"/>
        </w:rPr>
        <w:t>五、评价结论及建议</w:t>
      </w:r>
    </w:p>
    <w:p w:rsidR="00DD3DDD" w:rsidRPr="00C36B61" w:rsidRDefault="00DD3DDD"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（一）评价结论。</w:t>
      </w:r>
    </w:p>
    <w:p w:rsidR="00DD3DDD" w:rsidRPr="00E6436C"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hint="eastAsia"/>
          <w:sz w:val="32"/>
          <w:szCs w:val="32"/>
        </w:rPr>
        <w:t>本项目依照市财政部门要求，依据充分，目标明确，程序合理；项目资金到位及时，实际使用资金</w:t>
      </w:r>
      <w:r w:rsidR="00197881">
        <w:rPr>
          <w:rFonts w:ascii="仿宋_GB2312" w:eastAsia="仿宋_GB2312" w:hint="eastAsia"/>
          <w:sz w:val="32"/>
          <w:szCs w:val="32"/>
        </w:rPr>
        <w:t>10</w:t>
      </w:r>
      <w:r w:rsidR="00EE325C">
        <w:rPr>
          <w:rFonts w:ascii="仿宋_GB2312" w:eastAsia="仿宋_GB2312" w:hint="eastAsia"/>
          <w:sz w:val="32"/>
          <w:szCs w:val="32"/>
        </w:rPr>
        <w:t>万元，未超出预算资金；项目的组织管理符合项目的特殊性要求，</w:t>
      </w:r>
      <w:r w:rsidRPr="00E6436C">
        <w:rPr>
          <w:rFonts w:ascii="仿宋_GB2312" w:eastAsia="仿宋_GB2312" w:hint="eastAsia"/>
          <w:sz w:val="32"/>
          <w:szCs w:val="32"/>
        </w:rPr>
        <w:t>产出基本达到目标，效果良好</w:t>
      </w:r>
      <w:r w:rsidR="00EE325C">
        <w:rPr>
          <w:rFonts w:ascii="仿宋_GB2312" w:eastAsia="仿宋_GB2312" w:hint="eastAsia"/>
          <w:sz w:val="32"/>
          <w:szCs w:val="32"/>
        </w:rPr>
        <w:t>，</w:t>
      </w:r>
      <w:r w:rsidRPr="00E6436C">
        <w:rPr>
          <w:rFonts w:ascii="仿宋_GB2312" w:eastAsia="仿宋_GB2312" w:hint="eastAsia"/>
          <w:sz w:val="32"/>
          <w:szCs w:val="32"/>
        </w:rPr>
        <w:t>绩效基本实现。</w:t>
      </w:r>
    </w:p>
    <w:p w:rsidR="00095087" w:rsidRPr="00095087" w:rsidRDefault="00DD3DDD" w:rsidP="003D36A0">
      <w:pPr>
        <w:spacing w:line="560" w:lineRule="exact"/>
        <w:ind w:firstLineChars="200" w:firstLine="640"/>
        <w:rPr>
          <w:rFonts w:ascii="仿宋_GB2312" w:eastAsia="仿宋_GB2312"/>
          <w:sz w:val="32"/>
          <w:szCs w:val="32"/>
        </w:rPr>
      </w:pPr>
      <w:r w:rsidRPr="00E6436C">
        <w:rPr>
          <w:rFonts w:ascii="仿宋_GB2312" w:eastAsia="仿宋_GB2312" w:hint="eastAsia"/>
          <w:sz w:val="32"/>
          <w:szCs w:val="32"/>
        </w:rPr>
        <w:t>综上所述，本项目绩效评价总得分为9</w:t>
      </w:r>
      <w:r w:rsidR="00095087">
        <w:rPr>
          <w:rFonts w:ascii="仿宋_GB2312" w:eastAsia="仿宋_GB2312" w:hint="eastAsia"/>
          <w:sz w:val="32"/>
          <w:szCs w:val="32"/>
        </w:rPr>
        <w:t>2</w:t>
      </w:r>
      <w:r w:rsidRPr="00E6436C">
        <w:rPr>
          <w:rFonts w:ascii="仿宋_GB2312" w:eastAsia="仿宋_GB2312" w:hint="eastAsia"/>
          <w:sz w:val="32"/>
          <w:szCs w:val="32"/>
        </w:rPr>
        <w:t>分，评价级别为“优”。</w:t>
      </w:r>
    </w:p>
    <w:p w:rsidR="00A5439B" w:rsidRDefault="00A5439B" w:rsidP="003D36A0">
      <w:pPr>
        <w:spacing w:line="600" w:lineRule="exact"/>
        <w:rPr>
          <w:rFonts w:ascii="宋体" w:hAnsi="宋体" w:cs="宋体"/>
          <w:b/>
          <w:bCs/>
          <w:sz w:val="30"/>
          <w:szCs w:val="30"/>
        </w:rPr>
      </w:pPr>
    </w:p>
    <w:p w:rsidR="00F124C1" w:rsidRDefault="00F124C1" w:rsidP="00F124C1">
      <w:pPr>
        <w:spacing w:line="600" w:lineRule="exact"/>
        <w:jc w:val="center"/>
        <w:rPr>
          <w:rFonts w:ascii="Arial Unicode MS" w:eastAsia="等线" w:hAnsi="Arial Unicode MS" w:cs="Arial Unicode MS"/>
          <w:b/>
          <w:bCs/>
          <w:sz w:val="30"/>
          <w:szCs w:val="30"/>
        </w:rPr>
      </w:pPr>
      <w:r>
        <w:rPr>
          <w:rFonts w:ascii="宋体" w:hAnsi="宋体" w:cs="宋体" w:hint="eastAsia"/>
          <w:b/>
          <w:bCs/>
          <w:sz w:val="30"/>
          <w:szCs w:val="30"/>
        </w:rPr>
        <w:t>财政支出绩效评价指标体系</w:t>
      </w:r>
    </w:p>
    <w:tbl>
      <w:tblPr>
        <w:tblW w:w="0" w:type="auto"/>
        <w:jc w:val="center"/>
        <w:tblLayout w:type="fixed"/>
        <w:tblLook w:val="0000"/>
      </w:tblPr>
      <w:tblGrid>
        <w:gridCol w:w="418"/>
        <w:gridCol w:w="638"/>
        <w:gridCol w:w="406"/>
        <w:gridCol w:w="655"/>
        <w:gridCol w:w="692"/>
        <w:gridCol w:w="567"/>
        <w:gridCol w:w="2127"/>
        <w:gridCol w:w="2126"/>
        <w:gridCol w:w="625"/>
      </w:tblGrid>
      <w:tr w:rsidR="00F124C1" w:rsidTr="00A102CA">
        <w:trPr>
          <w:trHeight w:val="446"/>
          <w:jc w:val="center"/>
        </w:trPr>
        <w:tc>
          <w:tcPr>
            <w:tcW w:w="418"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一级指标</w:t>
            </w:r>
          </w:p>
        </w:tc>
        <w:tc>
          <w:tcPr>
            <w:tcW w:w="638"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微软雅黑" w:eastAsia="微软雅黑" w:hAnsi="微软雅黑" w:cs="微软雅黑"/>
                <w:b/>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r>
              <w:rPr>
                <w:rFonts w:ascii="Arial Unicode MS" w:eastAsia="Arial Unicode MS" w:hAnsi="Arial Unicode MS" w:cs="Arial Unicode MS"/>
                <w:noProof/>
                <w:sz w:val="18"/>
                <w:szCs w:val="18"/>
              </w:rPr>
              <w:drawing>
                <wp:inline distT="0" distB="0" distL="0" distR="0">
                  <wp:extent cx="19050" cy="19050"/>
                  <wp:effectExtent l="0" t="0" r="0" b="0"/>
                  <wp:docPr id="9" name="图片 29" descr="I:\..\..\..\..\..\..\DOCUME~1\ADMINI~1\LOCALS~1\Temp\ksohtml\clip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I:\..\..\..\..\..\..\DOCUME~1\ADMINI~1\LOCALS~1\Temp\ksohtml\clip_image1.png"/>
                          <pic:cNvPicPr>
                            <a:picLocks noChangeAspect="1" noChangeArrowheads="1"/>
                          </pic:cNvPicPr>
                        </pic:nvPicPr>
                        <pic:blipFill>
                          <a:blip r:embed="rId1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1" name="图片 30" descr="I:\..\..\..\..\..\..\DOCUME~1\ADMINI~1\LOCALS~1\Temp\ksohtml\clip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I:\..\..\..\..\..\..\DOCUME~1\ADMINI~1\LOCALS~1\Temp\ksohtml\clip_image2.png"/>
                          <pic:cNvPicPr>
                            <a:picLocks noChangeAspect="1" noChangeArrowheads="1"/>
                          </pic:cNvPicPr>
                        </pic:nvPicPr>
                        <pic:blipFill>
                          <a:blip r:embed="rId1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2" name="图片 31" descr="I:\..\..\..\..\..\..\DOCUME~1\ADMINI~1\LOCALS~1\Temp\ksohtml\clip_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I:\..\..\..\..\..\..\DOCUME~1\ADMINI~1\LOCALS~1\Temp\ksohtml\clip_image3.png"/>
                          <pic:cNvPicPr>
                            <a:picLocks noChangeAspect="1" noChangeArrowheads="1"/>
                          </pic:cNvPicPr>
                        </pic:nvPicPr>
                        <pic:blipFill>
                          <a:blip r:embed="rId1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4" name="图片 32" descr="I:\..\..\..\..\..\..\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I:\..\..\..\..\..\..\DOCUME~1\ADMINI~1\LOCALS~1\Temp\ksohtml\clip_image5.png"/>
                          <pic:cNvPicPr>
                            <a:picLocks noChangeAspect="1" noChangeArrowheads="1"/>
                          </pic:cNvPicPr>
                        </pic:nvPicPr>
                        <pic:blipFill>
                          <a:blip r:embed="rId1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40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二级指标</w:t>
            </w:r>
          </w:p>
        </w:tc>
        <w:tc>
          <w:tcPr>
            <w:tcW w:w="655"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692"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三级指标</w:t>
            </w:r>
          </w:p>
        </w:tc>
        <w:tc>
          <w:tcPr>
            <w:tcW w:w="56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指标解释</w:t>
            </w:r>
          </w:p>
        </w:tc>
        <w:tc>
          <w:tcPr>
            <w:tcW w:w="212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评价标准</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widowControl/>
              <w:spacing w:line="30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实际得分</w:t>
            </w:r>
          </w:p>
        </w:tc>
      </w:tr>
      <w:tr w:rsidR="00F124C1" w:rsidTr="00A102CA">
        <w:trPr>
          <w:trHeight w:val="546"/>
          <w:jc w:val="center"/>
        </w:trPr>
        <w:tc>
          <w:tcPr>
            <w:tcW w:w="418" w:type="dxa"/>
            <w:vMerge w:val="restart"/>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项目决策</w:t>
            </w:r>
          </w:p>
        </w:tc>
        <w:tc>
          <w:tcPr>
            <w:tcW w:w="638" w:type="dxa"/>
            <w:vMerge w:val="restart"/>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20</w:t>
            </w:r>
          </w:p>
        </w:tc>
        <w:tc>
          <w:tcPr>
            <w:tcW w:w="40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项目目标</w:t>
            </w:r>
          </w:p>
        </w:tc>
        <w:tc>
          <w:tcPr>
            <w:tcW w:w="655"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692"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目标内容</w:t>
            </w:r>
          </w:p>
        </w:tc>
        <w:tc>
          <w:tcPr>
            <w:tcW w:w="56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目标是否明确</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细化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量化</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目标细化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目标量化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F124C1" w:rsidTr="00A102CA">
        <w:trPr>
          <w:trHeight w:val="750"/>
          <w:jc w:val="center"/>
        </w:trPr>
        <w:tc>
          <w:tcPr>
            <w:tcW w:w="418" w:type="dxa"/>
            <w:vMerge/>
            <w:tcBorders>
              <w:top w:val="single" w:sz="4" w:space="0" w:color="auto"/>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决策过程</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692"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决策依据</w:t>
            </w:r>
          </w:p>
        </w:tc>
        <w:tc>
          <w:tcPr>
            <w:tcW w:w="56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是否根据需要制定中长期实施规划</w:t>
            </w:r>
          </w:p>
        </w:tc>
        <w:tc>
          <w:tcPr>
            <w:tcW w:w="212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根据需要制定中长期实施规划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771"/>
          <w:jc w:val="center"/>
        </w:trPr>
        <w:tc>
          <w:tcPr>
            <w:tcW w:w="418" w:type="dxa"/>
            <w:vMerge/>
            <w:tcBorders>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决策程序</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项目是否符合申报条件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项目调整是否履行相应手续</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项目符合申报条件</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批复程序符合相关管理办法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项目实施调整履行相应</w:t>
            </w:r>
            <w:r>
              <w:rPr>
                <w:rFonts w:ascii="微软雅黑" w:eastAsia="微软雅黑" w:hAnsi="微软雅黑" w:cs="微软雅黑" w:hint="eastAsia"/>
                <w:color w:val="000000"/>
                <w:sz w:val="18"/>
                <w:szCs w:val="18"/>
              </w:rPr>
              <w:lastRenderedPageBreak/>
              <w:t>手续</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lastRenderedPageBreak/>
              <w:t>5</w:t>
            </w:r>
          </w:p>
        </w:tc>
      </w:tr>
      <w:tr w:rsidR="00F124C1" w:rsidTr="00A102CA">
        <w:trPr>
          <w:trHeight w:val="469"/>
          <w:jc w:val="center"/>
        </w:trPr>
        <w:tc>
          <w:tcPr>
            <w:tcW w:w="418" w:type="dxa"/>
            <w:vMerge/>
            <w:tcBorders>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000000"/>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r>
              <w:rPr>
                <w:rFonts w:ascii="微软雅黑" w:eastAsia="微软雅黑" w:hAnsi="微软雅黑" w:cs="微软雅黑" w:hint="eastAsia"/>
                <w:sz w:val="18"/>
                <w:szCs w:val="18"/>
              </w:rPr>
              <w:t>资金分配</w:t>
            </w:r>
          </w:p>
        </w:tc>
        <w:tc>
          <w:tcPr>
            <w:tcW w:w="655" w:type="dxa"/>
            <w:vMerge w:val="restart"/>
            <w:tcBorders>
              <w:top w:val="single" w:sz="4" w:space="0" w:color="000000"/>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w:t>
            </w: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分配方法</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是否根据需要制定相关资金管理办法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并在管理办法中明确资金分配方法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资金分配因素是否全面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办法健全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因素选择全面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F124C1" w:rsidTr="00A102CA">
        <w:trPr>
          <w:trHeight w:val="385"/>
          <w:jc w:val="center"/>
        </w:trPr>
        <w:tc>
          <w:tcPr>
            <w:tcW w:w="418"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分配结果</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资金分配是否符合相关管理办法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分配结果是否合理</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项目符合相关分配方法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6</w:t>
            </w:r>
          </w:p>
        </w:tc>
      </w:tr>
      <w:tr w:rsidR="00F124C1" w:rsidTr="00A102CA">
        <w:trPr>
          <w:trHeight w:val="638"/>
          <w:jc w:val="center"/>
        </w:trPr>
        <w:tc>
          <w:tcPr>
            <w:tcW w:w="418"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项目管理</w:t>
            </w:r>
          </w:p>
        </w:tc>
        <w:tc>
          <w:tcPr>
            <w:tcW w:w="638"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25</w:t>
            </w:r>
          </w:p>
        </w:tc>
        <w:tc>
          <w:tcPr>
            <w:tcW w:w="406"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资金到位</w:t>
            </w:r>
          </w:p>
        </w:tc>
        <w:tc>
          <w:tcPr>
            <w:tcW w:w="655"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到位率</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实际到位</w:t>
            </w:r>
            <w:r>
              <w:rPr>
                <w:rFonts w:ascii="Arial Unicode MS" w:eastAsia="Arial Unicode MS" w:hAnsi="Arial Unicode MS" w:cs="Arial Unicode MS" w:hint="eastAsia"/>
                <w:color w:val="000000"/>
                <w:sz w:val="18"/>
                <w:szCs w:val="18"/>
              </w:rPr>
              <w:t>/</w:t>
            </w:r>
            <w:r>
              <w:rPr>
                <w:rFonts w:ascii="微软雅黑" w:eastAsia="微软雅黑" w:hAnsi="微软雅黑" w:cs="微软雅黑" w:hint="eastAsia"/>
                <w:color w:val="000000"/>
                <w:sz w:val="18"/>
                <w:szCs w:val="18"/>
              </w:rPr>
              <w:t>计划到位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100%</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根据项目实际到位资金占计划的比重计算得分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619"/>
          <w:jc w:val="center"/>
        </w:trPr>
        <w:tc>
          <w:tcPr>
            <w:tcW w:w="418"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到位时效</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资金是否及时到位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若未及时到位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是否影响项目进度</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及时到位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未及时到位但未影响项目进度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未及时到位并影响项目进度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0-1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F124C1" w:rsidTr="00A102CA">
        <w:trPr>
          <w:trHeight w:val="370"/>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资金使用</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是否存在支出依据不合规</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虚列项目支出的情况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挪用项目资金情况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是否存在超标准开支情况</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虚列</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套取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扣</w:t>
            </w:r>
            <w:r>
              <w:rPr>
                <w:rFonts w:ascii="Arial Unicode MS" w:eastAsia="Arial Unicode MS" w:hAnsi="Arial Unicode MS" w:cs="Arial Unicode MS" w:hint="eastAsia"/>
                <w:color w:val="000000"/>
                <w:sz w:val="18"/>
                <w:szCs w:val="18"/>
              </w:rPr>
              <w:t>4-7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支出依据不合规扣</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挪用扣</w:t>
            </w:r>
            <w:r>
              <w:rPr>
                <w:rFonts w:ascii="Arial Unicode MS" w:eastAsia="Arial Unicode MS" w:hAnsi="Arial Unicode MS" w:cs="Arial Unicode MS" w:hint="eastAsia"/>
                <w:color w:val="000000"/>
                <w:sz w:val="18"/>
                <w:szCs w:val="18"/>
              </w:rPr>
              <w:t>3-6</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超标准开支扣</w:t>
            </w:r>
            <w:r>
              <w:rPr>
                <w:rFonts w:ascii="Arial Unicode MS" w:eastAsia="Arial Unicode MS" w:hAnsi="Arial Unicode MS" w:cs="Arial Unicode MS" w:hint="eastAsia"/>
                <w:color w:val="000000"/>
                <w:sz w:val="18"/>
                <w:szCs w:val="18"/>
              </w:rPr>
              <w:t>2-5</w:t>
            </w:r>
            <w:r>
              <w:rPr>
                <w:rFonts w:ascii="微软雅黑" w:eastAsia="微软雅黑" w:hAnsi="微软雅黑" w:cs="微软雅黑" w:hint="eastAsia"/>
                <w:color w:val="000000"/>
                <w:sz w:val="18"/>
                <w:szCs w:val="18"/>
              </w:rPr>
              <w:t>分</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7</w:t>
            </w:r>
          </w:p>
        </w:tc>
      </w:tr>
      <w:tr w:rsidR="00F124C1" w:rsidTr="00A102CA">
        <w:trPr>
          <w:trHeight w:val="644"/>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财务管理</w:t>
            </w:r>
          </w:p>
        </w:tc>
        <w:tc>
          <w:tcPr>
            <w:tcW w:w="56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费用支出等制度是否健全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会计核算是否规范</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财务制度健全</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r>
      <w:tr w:rsidR="00F124C1" w:rsidTr="00A102CA">
        <w:trPr>
          <w:trHeight w:val="376"/>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组织实施</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组织机构</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w:t>
            </w:r>
          </w:p>
        </w:tc>
        <w:tc>
          <w:tcPr>
            <w:tcW w:w="212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分工是否明确</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1</w:t>
            </w:r>
          </w:p>
        </w:tc>
      </w:tr>
      <w:tr w:rsidR="00F124C1" w:rsidTr="00A102CA">
        <w:trPr>
          <w:trHeight w:val="585"/>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管理制度</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9</w:t>
            </w:r>
          </w:p>
        </w:tc>
        <w:tc>
          <w:tcPr>
            <w:tcW w:w="212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是否建立健全项目管理制度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是否严格执行相关项目管理制度</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建立健全项目管理制度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严格执行相关项目管理制度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9</w:t>
            </w:r>
          </w:p>
        </w:tc>
      </w:tr>
      <w:tr w:rsidR="00F124C1" w:rsidTr="00A102CA">
        <w:trPr>
          <w:trHeight w:val="313"/>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项目绩效</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55</w:t>
            </w: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15</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产出数量</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项目产出数量是否达到绩效目标</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对照年初或调整后的绩效目标评价产出数量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F124C1" w:rsidTr="00A102CA">
        <w:trPr>
          <w:trHeight w:val="481"/>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产出质量</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项目产出质量是否达到绩效目标</w:t>
            </w: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对照年初或调整后的绩效目标评价产出质量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095087"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r>
      <w:tr w:rsidR="00F124C1" w:rsidTr="00A102CA">
        <w:trPr>
          <w:trHeight w:val="376"/>
          <w:jc w:val="center"/>
        </w:trPr>
        <w:tc>
          <w:tcPr>
            <w:tcW w:w="418" w:type="dxa"/>
            <w:vMerge/>
            <w:tcBorders>
              <w:top w:val="single" w:sz="4" w:space="0" w:color="auto"/>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auto"/>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产出时效</w:t>
            </w:r>
          </w:p>
        </w:tc>
        <w:tc>
          <w:tcPr>
            <w:tcW w:w="567" w:type="dxa"/>
            <w:tcBorders>
              <w:top w:val="single" w:sz="4" w:space="0" w:color="auto"/>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项目产出时效是否达到绩效目标</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对照年初或调整后的绩效目标评价产出时效</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376"/>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产出成本</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项目产出成本是否按绩效目标控制</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对照年初或调整后的绩效目标评价产出成本</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lastRenderedPageBreak/>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lastRenderedPageBreak/>
              <w:t>3</w:t>
            </w:r>
          </w:p>
        </w:tc>
      </w:tr>
      <w:tr w:rsidR="00F124C1" w:rsidTr="00A102CA">
        <w:trPr>
          <w:trHeight w:val="42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项目效果</w:t>
            </w:r>
          </w:p>
        </w:tc>
        <w:tc>
          <w:tcPr>
            <w:tcW w:w="655" w:type="dxa"/>
            <w:vMerge w:val="restart"/>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40</w:t>
            </w: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经济效益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项目实施是否产生直接或间接经济效益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对照年初或调整后的绩效目标评价经济效益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F124C1" w:rsidTr="00A102CA">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社会效益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项目实施是否产生社会综合效益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pacing w:val="-4"/>
                <w:sz w:val="18"/>
                <w:szCs w:val="18"/>
              </w:rPr>
              <w:t>对照年初或调整后申报的绩效目标评价社会效益</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F124C1" w:rsidTr="00A102CA">
        <w:trPr>
          <w:trHeight w:val="43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环境效益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项目实施是否对环境产生积极或消极影响</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对照年初或调整后申报的绩效目标评价环境效益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F124C1" w:rsidTr="00A102CA">
        <w:trPr>
          <w:trHeight w:val="41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可持续影响</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项目实施对人</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自然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资源是否带来可持续影响</w:t>
            </w: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对照年初或调整后申报的绩效目标评价可持续影响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F124C1" w:rsidTr="00A102CA">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服务对象</w:t>
            </w: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满意度</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项目预期服务对象对项目实施的满意程度</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对照年初或调整后申报的绩效目标评价服务对象满意度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r>
      <w:tr w:rsidR="00F124C1" w:rsidTr="00A102CA">
        <w:trPr>
          <w:trHeight w:val="447"/>
          <w:jc w:val="center"/>
        </w:trPr>
        <w:tc>
          <w:tcPr>
            <w:tcW w:w="418"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b/>
                <w:color w:val="000000"/>
                <w:sz w:val="18"/>
                <w:szCs w:val="18"/>
              </w:rPr>
              <w:t>总分</w:t>
            </w:r>
          </w:p>
        </w:tc>
        <w:tc>
          <w:tcPr>
            <w:tcW w:w="638"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406" w:type="dxa"/>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p>
        </w:tc>
        <w:tc>
          <w:tcPr>
            <w:tcW w:w="655" w:type="dxa"/>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b/>
                <w:color w:val="000000"/>
                <w:sz w:val="18"/>
                <w:szCs w:val="18"/>
              </w:rPr>
              <w:t>100</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095087">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Arial Unicode MS" w:eastAsia="Arial Unicode MS" w:hAnsi="Arial Unicode MS" w:cs="Arial Unicode MS" w:hint="eastAsia"/>
                <w:b/>
                <w:color w:val="000000"/>
                <w:sz w:val="18"/>
                <w:szCs w:val="18"/>
              </w:rPr>
              <w:t>9</w:t>
            </w:r>
            <w:r w:rsidR="00095087">
              <w:rPr>
                <w:rFonts w:ascii="Arial Unicode MS" w:eastAsia="Arial Unicode MS" w:hAnsi="Arial Unicode MS" w:cs="Arial Unicode MS" w:hint="eastAsia"/>
                <w:b/>
                <w:color w:val="000000"/>
                <w:sz w:val="18"/>
                <w:szCs w:val="18"/>
              </w:rPr>
              <w:t>2</w:t>
            </w:r>
          </w:p>
        </w:tc>
      </w:tr>
    </w:tbl>
    <w:p w:rsidR="00F124C1" w:rsidRDefault="00F124C1" w:rsidP="00F124C1">
      <w:pPr>
        <w:rPr>
          <w:rFonts w:ascii="仿宋" w:eastAsia="仿宋" w:hAnsi="仿宋"/>
          <w:sz w:val="32"/>
          <w:szCs w:val="32"/>
        </w:rPr>
      </w:pPr>
    </w:p>
    <w:p w:rsidR="00F124C1" w:rsidRPr="00C36B61" w:rsidRDefault="00F124C1"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（二）存在的问题。</w:t>
      </w:r>
    </w:p>
    <w:p w:rsidR="00F124C1" w:rsidRPr="00E6436C" w:rsidRDefault="00095087" w:rsidP="003D36A0">
      <w:pPr>
        <w:spacing w:line="560" w:lineRule="exact"/>
        <w:ind w:firstLineChars="200" w:firstLine="640"/>
        <w:rPr>
          <w:rFonts w:ascii="仿宋_GB2312" w:eastAsia="仿宋_GB2312"/>
          <w:sz w:val="32"/>
          <w:szCs w:val="32"/>
        </w:rPr>
      </w:pPr>
      <w:r>
        <w:rPr>
          <w:rFonts w:ascii="仿宋_GB2312" w:eastAsia="仿宋_GB2312" w:hint="eastAsia"/>
          <w:sz w:val="32"/>
          <w:szCs w:val="32"/>
        </w:rPr>
        <w:t>接待过往部队人数和每人次的伙食补贴</w:t>
      </w:r>
      <w:r w:rsidR="00F124C1" w:rsidRPr="00E6436C">
        <w:rPr>
          <w:rFonts w:ascii="仿宋_GB2312" w:eastAsia="仿宋_GB2312" w:hint="eastAsia"/>
          <w:sz w:val="32"/>
          <w:szCs w:val="32"/>
        </w:rPr>
        <w:t>难以预算精确。由于</w:t>
      </w:r>
      <w:r>
        <w:rPr>
          <w:rFonts w:ascii="仿宋_GB2312" w:eastAsia="仿宋_GB2312" w:hint="eastAsia"/>
          <w:sz w:val="32"/>
          <w:szCs w:val="32"/>
        </w:rPr>
        <w:t>接待过往部队的人次不确定性</w:t>
      </w:r>
      <w:r w:rsidR="00EE325C">
        <w:rPr>
          <w:rFonts w:ascii="仿宋_GB2312" w:eastAsia="仿宋_GB2312" w:hint="eastAsia"/>
          <w:sz w:val="32"/>
          <w:szCs w:val="32"/>
        </w:rPr>
        <w:t>，</w:t>
      </w:r>
      <w:r>
        <w:rPr>
          <w:rFonts w:ascii="仿宋_GB2312" w:eastAsia="仿宋_GB2312" w:hint="eastAsia"/>
          <w:sz w:val="32"/>
          <w:szCs w:val="32"/>
        </w:rPr>
        <w:t>加上每年食材费用随市场的波动，造成</w:t>
      </w:r>
      <w:r w:rsidR="00EE325C">
        <w:rPr>
          <w:rFonts w:ascii="仿宋_GB2312" w:eastAsia="仿宋_GB2312" w:hint="eastAsia"/>
          <w:sz w:val="32"/>
          <w:szCs w:val="32"/>
        </w:rPr>
        <w:t>人员</w:t>
      </w:r>
      <w:r>
        <w:rPr>
          <w:rFonts w:ascii="仿宋_GB2312" w:eastAsia="仿宋_GB2312" w:hint="eastAsia"/>
          <w:sz w:val="32"/>
          <w:szCs w:val="32"/>
        </w:rPr>
        <w:t>和补贴标准</w:t>
      </w:r>
      <w:r w:rsidR="00EE325C">
        <w:rPr>
          <w:rFonts w:ascii="仿宋_GB2312" w:eastAsia="仿宋_GB2312" w:hint="eastAsia"/>
          <w:sz w:val="32"/>
          <w:szCs w:val="32"/>
        </w:rPr>
        <w:t>每年可能出现变动</w:t>
      </w:r>
      <w:r w:rsidR="00F124C1" w:rsidRPr="00E6436C">
        <w:rPr>
          <w:rFonts w:ascii="仿宋_GB2312" w:eastAsia="仿宋_GB2312" w:hint="eastAsia"/>
          <w:sz w:val="32"/>
          <w:szCs w:val="32"/>
        </w:rPr>
        <w:t>。</w:t>
      </w:r>
    </w:p>
    <w:p w:rsidR="00F124C1" w:rsidRPr="00C36B61" w:rsidRDefault="00F124C1" w:rsidP="003D36A0">
      <w:pPr>
        <w:spacing w:line="560" w:lineRule="exact"/>
        <w:ind w:firstLine="645"/>
        <w:rPr>
          <w:rFonts w:ascii="楷体_GB2312" w:eastAsia="楷体_GB2312"/>
          <w:sz w:val="32"/>
          <w:szCs w:val="32"/>
        </w:rPr>
      </w:pPr>
      <w:r w:rsidRPr="00C36B61">
        <w:rPr>
          <w:rFonts w:ascii="楷体_GB2312" w:eastAsia="楷体_GB2312" w:hint="eastAsia"/>
          <w:sz w:val="32"/>
          <w:szCs w:val="32"/>
        </w:rPr>
        <w:t>（三）相关</w:t>
      </w:r>
      <w:r w:rsidR="00EE325C">
        <w:rPr>
          <w:rFonts w:ascii="楷体_GB2312" w:eastAsia="楷体_GB2312" w:hint="eastAsia"/>
          <w:sz w:val="32"/>
          <w:szCs w:val="32"/>
        </w:rPr>
        <w:t>措施</w:t>
      </w:r>
      <w:r w:rsidRPr="00C36B61">
        <w:rPr>
          <w:rFonts w:ascii="楷体_GB2312" w:eastAsia="楷体_GB2312" w:hint="eastAsia"/>
          <w:sz w:val="32"/>
          <w:szCs w:val="32"/>
        </w:rPr>
        <w:t>。</w:t>
      </w:r>
    </w:p>
    <w:p w:rsidR="00EE325C" w:rsidRDefault="00F124C1" w:rsidP="003D36A0">
      <w:pPr>
        <w:spacing w:line="56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w:t>
      </w:r>
      <w:r w:rsidR="00EE325C">
        <w:rPr>
          <w:rFonts w:ascii="仿宋_GB2312" w:eastAsia="仿宋_GB2312" w:hint="eastAsia"/>
          <w:sz w:val="32"/>
          <w:szCs w:val="32"/>
        </w:rPr>
        <w:t>加强</w:t>
      </w:r>
      <w:r w:rsidR="00095087">
        <w:rPr>
          <w:rFonts w:ascii="仿宋_GB2312" w:eastAsia="仿宋_GB2312" w:hint="eastAsia"/>
          <w:sz w:val="32"/>
          <w:szCs w:val="32"/>
        </w:rPr>
        <w:t>了解市场上食材的变化</w:t>
      </w:r>
      <w:r w:rsidR="00EE325C" w:rsidRPr="00E6436C">
        <w:rPr>
          <w:rFonts w:ascii="仿宋_GB2312" w:eastAsia="仿宋_GB2312" w:hint="eastAsia"/>
          <w:sz w:val="32"/>
          <w:szCs w:val="32"/>
        </w:rPr>
        <w:t>。</w:t>
      </w:r>
    </w:p>
    <w:p w:rsidR="00F124C1" w:rsidRPr="00E6436C" w:rsidRDefault="00F124C1" w:rsidP="003D36A0">
      <w:pPr>
        <w:spacing w:line="56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．进一步规范资金管理。</w:t>
      </w:r>
    </w:p>
    <w:p w:rsidR="00EE325C" w:rsidRPr="00E6436C" w:rsidRDefault="00F124C1" w:rsidP="003D36A0">
      <w:pPr>
        <w:spacing w:line="560" w:lineRule="exact"/>
        <w:ind w:firstLineChars="200" w:firstLine="640"/>
        <w:rPr>
          <w:rFonts w:ascii="仿宋_GB2312" w:eastAsia="仿宋_GB2312"/>
          <w:sz w:val="32"/>
          <w:szCs w:val="32"/>
        </w:rPr>
      </w:pPr>
      <w:r w:rsidRPr="00E6436C">
        <w:rPr>
          <w:rFonts w:ascii="仿宋_GB2312" w:eastAsia="仿宋_GB2312"/>
          <w:sz w:val="32"/>
          <w:szCs w:val="32"/>
        </w:rPr>
        <w:t>3.</w:t>
      </w:r>
      <w:r w:rsidR="00EE325C" w:rsidRPr="00E6436C">
        <w:rPr>
          <w:rFonts w:ascii="仿宋_GB2312" w:eastAsia="仿宋_GB2312" w:hint="eastAsia"/>
          <w:sz w:val="32"/>
          <w:szCs w:val="32"/>
        </w:rPr>
        <w:t>确保专项经费及时足额到位。</w:t>
      </w:r>
    </w:p>
    <w:p w:rsidR="00F124C1" w:rsidRPr="00EE325C" w:rsidRDefault="00F124C1" w:rsidP="003D36A0">
      <w:pPr>
        <w:spacing w:line="560" w:lineRule="exact"/>
        <w:rPr>
          <w:rFonts w:ascii="仿宋_GB2312" w:eastAsia="仿宋_GB2312"/>
          <w:sz w:val="32"/>
          <w:szCs w:val="32"/>
        </w:rPr>
      </w:pPr>
    </w:p>
    <w:p w:rsidR="00F5237C" w:rsidRPr="00F124C1" w:rsidRDefault="00F5237C" w:rsidP="003D36A0">
      <w:pPr>
        <w:spacing w:line="560" w:lineRule="exact"/>
        <w:ind w:firstLineChars="200" w:firstLine="640"/>
        <w:rPr>
          <w:rFonts w:ascii="仿宋_GB2312" w:eastAsia="仿宋_GB2312" w:hAnsi="仿宋_GB2312" w:cs="仿宋_GB2312"/>
          <w:sz w:val="32"/>
          <w:szCs w:val="32"/>
        </w:rPr>
      </w:pPr>
    </w:p>
    <w:p w:rsidR="00EE325C" w:rsidRDefault="00EE325C" w:rsidP="003D36A0">
      <w:pPr>
        <w:spacing w:line="560" w:lineRule="exact"/>
        <w:jc w:val="center"/>
        <w:outlineLvl w:val="0"/>
        <w:rPr>
          <w:rFonts w:ascii="黑体" w:eastAsia="黑体" w:hAnsi="黑体"/>
          <w:color w:val="000000"/>
          <w:sz w:val="44"/>
          <w:szCs w:val="44"/>
        </w:rPr>
      </w:pPr>
      <w:bookmarkStart w:id="111" w:name="_Toc15396618"/>
    </w:p>
    <w:p w:rsidR="00EE325C" w:rsidRDefault="00EE325C" w:rsidP="003D36A0">
      <w:pPr>
        <w:spacing w:line="560" w:lineRule="exact"/>
        <w:jc w:val="center"/>
        <w:outlineLvl w:val="0"/>
        <w:rPr>
          <w:rFonts w:ascii="黑体" w:eastAsia="黑体" w:hAnsi="黑体"/>
          <w:color w:val="000000"/>
          <w:sz w:val="44"/>
          <w:szCs w:val="44"/>
        </w:rPr>
      </w:pPr>
    </w:p>
    <w:p w:rsidR="00EE325C" w:rsidRDefault="00EE325C" w:rsidP="003F3587">
      <w:pPr>
        <w:spacing w:line="600" w:lineRule="exact"/>
        <w:outlineLvl w:val="0"/>
        <w:rPr>
          <w:rFonts w:ascii="黑体" w:eastAsia="黑体" w:hAnsi="黑体"/>
          <w:color w:val="000000"/>
          <w:sz w:val="44"/>
          <w:szCs w:val="44"/>
        </w:rPr>
      </w:pPr>
    </w:p>
    <w:p w:rsidR="00F5237C" w:rsidRPr="00A87CE1" w:rsidRDefault="00F5237C" w:rsidP="009149C9">
      <w:pPr>
        <w:pStyle w:val="1"/>
        <w:spacing w:line="560" w:lineRule="exact"/>
        <w:jc w:val="center"/>
      </w:pPr>
      <w:bookmarkStart w:id="112" w:name="_Toc82073776"/>
      <w:r>
        <w:rPr>
          <w:rFonts w:hint="eastAsia"/>
          <w:color w:val="000000"/>
        </w:rPr>
        <w:lastRenderedPageBreak/>
        <w:t>第</w:t>
      </w:r>
      <w:r w:rsidRPr="003F3587">
        <w:rPr>
          <w:rFonts w:hint="eastAsia"/>
        </w:rPr>
        <w:t>五部分附表</w:t>
      </w:r>
      <w:bookmarkEnd w:id="92"/>
      <w:bookmarkEnd w:id="111"/>
      <w:bookmarkEnd w:id="112"/>
    </w:p>
    <w:p w:rsidR="00F5237C" w:rsidRPr="009F3C87" w:rsidRDefault="00F5237C" w:rsidP="009149C9">
      <w:pPr>
        <w:pStyle w:val="2"/>
        <w:spacing w:line="560" w:lineRule="exact"/>
        <w:rPr>
          <w:rFonts w:ascii="仿宋_GB2312" w:eastAsia="仿宋_GB2312" w:hAnsi="仿宋"/>
          <w:color w:val="000000"/>
        </w:rPr>
      </w:pPr>
      <w:bookmarkStart w:id="113" w:name="_Toc15396619"/>
      <w:bookmarkStart w:id="114" w:name="_Toc82073777"/>
      <w:r w:rsidRPr="009F3C87">
        <w:rPr>
          <w:rFonts w:ascii="仿宋_GB2312" w:eastAsia="仿宋_GB2312" w:hAnsi="仿宋" w:hint="eastAsia"/>
          <w:b w:val="0"/>
          <w:color w:val="000000"/>
        </w:rPr>
        <w:t>一、收</w:t>
      </w:r>
      <w:r w:rsidRPr="009F3C87">
        <w:rPr>
          <w:rStyle w:val="2Char1"/>
          <w:rFonts w:ascii="仿宋_GB2312" w:eastAsia="仿宋_GB2312" w:hAnsi="仿宋" w:hint="eastAsia"/>
        </w:rPr>
        <w:t>入支出决算总表</w:t>
      </w:r>
      <w:bookmarkEnd w:id="113"/>
      <w:bookmarkEnd w:id="114"/>
    </w:p>
    <w:p w:rsidR="00F5237C" w:rsidRPr="009F3C87" w:rsidRDefault="00F5237C" w:rsidP="009149C9">
      <w:pPr>
        <w:pStyle w:val="2"/>
        <w:spacing w:line="560" w:lineRule="exact"/>
        <w:rPr>
          <w:rFonts w:ascii="仿宋_GB2312" w:eastAsia="仿宋_GB2312" w:hAnsi="仿宋"/>
          <w:color w:val="000000"/>
        </w:rPr>
      </w:pPr>
      <w:bookmarkStart w:id="115" w:name="_Toc15396620"/>
      <w:bookmarkStart w:id="116" w:name="_Toc82073778"/>
      <w:r w:rsidRPr="009F3C87">
        <w:rPr>
          <w:rFonts w:ascii="仿宋_GB2312" w:eastAsia="仿宋_GB2312" w:hAnsi="仿宋" w:hint="eastAsia"/>
          <w:b w:val="0"/>
          <w:color w:val="000000"/>
        </w:rPr>
        <w:t>二、收</w:t>
      </w:r>
      <w:r w:rsidRPr="009F3C87">
        <w:rPr>
          <w:rStyle w:val="2Char1"/>
          <w:rFonts w:ascii="仿宋_GB2312" w:eastAsia="仿宋_GB2312" w:hAnsi="仿宋" w:hint="eastAsia"/>
        </w:rPr>
        <w:t>入决算表</w:t>
      </w:r>
      <w:bookmarkEnd w:id="115"/>
      <w:bookmarkEnd w:id="116"/>
    </w:p>
    <w:p w:rsidR="00F5237C" w:rsidRPr="009F3C87" w:rsidRDefault="00F5237C" w:rsidP="009149C9">
      <w:pPr>
        <w:pStyle w:val="2"/>
        <w:spacing w:line="560" w:lineRule="exact"/>
        <w:rPr>
          <w:rFonts w:ascii="仿宋_GB2312" w:eastAsia="仿宋_GB2312" w:hAnsi="仿宋"/>
          <w:color w:val="000000"/>
        </w:rPr>
      </w:pPr>
      <w:bookmarkStart w:id="117" w:name="_Toc15396621"/>
      <w:bookmarkStart w:id="118" w:name="_Toc82073779"/>
      <w:r w:rsidRPr="009F3C87">
        <w:rPr>
          <w:rStyle w:val="2Char1"/>
          <w:rFonts w:ascii="仿宋_GB2312" w:eastAsia="仿宋_GB2312" w:hAnsi="仿宋" w:hint="eastAsia"/>
        </w:rPr>
        <w:t>三、</w:t>
      </w:r>
      <w:r w:rsidRPr="009F3C87">
        <w:rPr>
          <w:rFonts w:ascii="仿宋_GB2312" w:eastAsia="仿宋_GB2312" w:hAnsi="仿宋" w:hint="eastAsia"/>
          <w:b w:val="0"/>
          <w:color w:val="000000"/>
        </w:rPr>
        <w:t>支</w:t>
      </w:r>
      <w:r w:rsidRPr="009F3C87">
        <w:rPr>
          <w:rStyle w:val="2Char1"/>
          <w:rFonts w:ascii="仿宋_GB2312" w:eastAsia="仿宋_GB2312" w:hAnsi="仿宋" w:hint="eastAsia"/>
        </w:rPr>
        <w:t>出决算表</w:t>
      </w:r>
      <w:bookmarkEnd w:id="117"/>
      <w:bookmarkEnd w:id="118"/>
    </w:p>
    <w:p w:rsidR="00F5237C" w:rsidRPr="009F3C87" w:rsidRDefault="00F5237C" w:rsidP="009149C9">
      <w:pPr>
        <w:pStyle w:val="2"/>
        <w:spacing w:line="560" w:lineRule="exact"/>
        <w:rPr>
          <w:rFonts w:ascii="仿宋_GB2312" w:eastAsia="仿宋_GB2312" w:hAnsi="仿宋"/>
          <w:b w:val="0"/>
          <w:color w:val="000000"/>
        </w:rPr>
      </w:pPr>
      <w:bookmarkStart w:id="119" w:name="_Toc15396622"/>
      <w:bookmarkStart w:id="120" w:name="_Toc82073780"/>
      <w:r w:rsidRPr="009F3C87">
        <w:rPr>
          <w:rStyle w:val="2Char1"/>
          <w:rFonts w:ascii="仿宋_GB2312" w:eastAsia="仿宋_GB2312" w:hAnsi="仿宋" w:hint="eastAsia"/>
        </w:rPr>
        <w:t>四、</w:t>
      </w:r>
      <w:r w:rsidRPr="009F3C87">
        <w:rPr>
          <w:rFonts w:ascii="仿宋_GB2312" w:eastAsia="仿宋_GB2312" w:hAnsi="仿宋" w:hint="eastAsia"/>
          <w:b w:val="0"/>
          <w:color w:val="000000"/>
        </w:rPr>
        <w:t>财</w:t>
      </w:r>
      <w:r w:rsidRPr="009F3C87">
        <w:rPr>
          <w:rStyle w:val="2Char1"/>
          <w:rFonts w:ascii="仿宋_GB2312" w:eastAsia="仿宋_GB2312" w:hAnsi="仿宋" w:hint="eastAsia"/>
        </w:rPr>
        <w:t>政拨款收入支出决算总表</w:t>
      </w:r>
      <w:bookmarkEnd w:id="119"/>
      <w:bookmarkEnd w:id="120"/>
    </w:p>
    <w:p w:rsidR="00F5237C" w:rsidRPr="009F3C87" w:rsidRDefault="00F5237C" w:rsidP="009149C9">
      <w:pPr>
        <w:pStyle w:val="2"/>
        <w:spacing w:line="560" w:lineRule="exact"/>
        <w:rPr>
          <w:rStyle w:val="2Char1"/>
          <w:rFonts w:ascii="仿宋_GB2312" w:eastAsia="仿宋_GB2312" w:hAnsi="仿宋"/>
        </w:rPr>
      </w:pPr>
      <w:bookmarkStart w:id="121" w:name="_Toc15396623"/>
      <w:bookmarkStart w:id="122" w:name="_Toc82073781"/>
      <w:r w:rsidRPr="009F3C87">
        <w:rPr>
          <w:rStyle w:val="2Char1"/>
          <w:rFonts w:ascii="仿宋_GB2312" w:eastAsia="仿宋_GB2312" w:hAnsi="仿宋" w:hint="eastAsia"/>
        </w:rPr>
        <w:t>五、</w:t>
      </w:r>
      <w:r w:rsidRPr="009F3C87">
        <w:rPr>
          <w:rFonts w:ascii="仿宋_GB2312" w:eastAsia="仿宋_GB2312" w:hAnsi="仿宋" w:hint="eastAsia"/>
          <w:b w:val="0"/>
          <w:color w:val="000000"/>
        </w:rPr>
        <w:t>财</w:t>
      </w:r>
      <w:r w:rsidRPr="009F3C87">
        <w:rPr>
          <w:rStyle w:val="2Char1"/>
          <w:rFonts w:ascii="仿宋_GB2312" w:eastAsia="仿宋_GB2312" w:hAnsi="仿宋" w:hint="eastAsia"/>
        </w:rPr>
        <w:t>政拨款支出决算明细表</w:t>
      </w:r>
      <w:bookmarkStart w:id="123" w:name="_Toc15396624"/>
      <w:bookmarkEnd w:id="121"/>
      <w:bookmarkEnd w:id="122"/>
    </w:p>
    <w:p w:rsidR="00F5237C" w:rsidRPr="009F3C87" w:rsidRDefault="00F5237C" w:rsidP="009149C9">
      <w:pPr>
        <w:pStyle w:val="2"/>
        <w:spacing w:line="560" w:lineRule="exact"/>
        <w:rPr>
          <w:rFonts w:ascii="仿宋_GB2312" w:eastAsia="仿宋_GB2312" w:hAnsi="仿宋"/>
          <w:color w:val="000000"/>
        </w:rPr>
      </w:pPr>
      <w:bookmarkStart w:id="124" w:name="_Toc82073782"/>
      <w:r w:rsidRPr="009F3C87">
        <w:rPr>
          <w:rStyle w:val="2Char1"/>
          <w:rFonts w:ascii="仿宋_GB2312" w:eastAsia="仿宋_GB2312" w:hAnsi="仿宋" w:hint="eastAsia"/>
        </w:rPr>
        <w:t>六、</w:t>
      </w:r>
      <w:r w:rsidRPr="009F3C87">
        <w:rPr>
          <w:rFonts w:ascii="仿宋_GB2312" w:eastAsia="仿宋_GB2312" w:hAnsi="仿宋" w:hint="eastAsia"/>
          <w:b w:val="0"/>
          <w:color w:val="000000"/>
        </w:rPr>
        <w:t>一</w:t>
      </w:r>
      <w:r w:rsidRPr="009F3C87">
        <w:rPr>
          <w:rStyle w:val="2Char1"/>
          <w:rFonts w:ascii="仿宋_GB2312" w:eastAsia="仿宋_GB2312" w:hAnsi="仿宋" w:hint="eastAsia"/>
        </w:rPr>
        <w:t>般公共预算财政拨款支出决算表</w:t>
      </w:r>
      <w:bookmarkEnd w:id="123"/>
      <w:bookmarkEnd w:id="124"/>
    </w:p>
    <w:p w:rsidR="00F5237C" w:rsidRPr="009F3C87" w:rsidRDefault="00F5237C" w:rsidP="009149C9">
      <w:pPr>
        <w:pStyle w:val="2"/>
        <w:spacing w:line="560" w:lineRule="exact"/>
        <w:rPr>
          <w:rFonts w:ascii="仿宋_GB2312" w:eastAsia="仿宋_GB2312" w:hAnsi="仿宋"/>
          <w:color w:val="000000"/>
        </w:rPr>
      </w:pPr>
      <w:bookmarkStart w:id="125" w:name="_Toc15396625"/>
      <w:bookmarkStart w:id="126" w:name="_Toc82073783"/>
      <w:r w:rsidRPr="009F3C87">
        <w:rPr>
          <w:rStyle w:val="2Char1"/>
          <w:rFonts w:ascii="仿宋_GB2312" w:eastAsia="仿宋_GB2312" w:hAnsi="仿宋" w:hint="eastAsia"/>
        </w:rPr>
        <w:t>七、</w:t>
      </w:r>
      <w:r w:rsidRPr="009F3C87">
        <w:rPr>
          <w:rFonts w:ascii="仿宋_GB2312" w:eastAsia="仿宋_GB2312" w:hAnsi="仿宋" w:hint="eastAsia"/>
          <w:b w:val="0"/>
          <w:color w:val="000000"/>
        </w:rPr>
        <w:t>一</w:t>
      </w:r>
      <w:r w:rsidRPr="009F3C87">
        <w:rPr>
          <w:rStyle w:val="2Char1"/>
          <w:rFonts w:ascii="仿宋_GB2312" w:eastAsia="仿宋_GB2312" w:hAnsi="仿宋" w:hint="eastAsia"/>
        </w:rPr>
        <w:t>般公共预算财政拨款支出决算明细表</w:t>
      </w:r>
      <w:bookmarkEnd w:id="125"/>
      <w:bookmarkEnd w:id="126"/>
    </w:p>
    <w:p w:rsidR="00F5237C" w:rsidRPr="009F3C87" w:rsidRDefault="00F5237C" w:rsidP="009149C9">
      <w:pPr>
        <w:pStyle w:val="2"/>
        <w:spacing w:line="560" w:lineRule="exact"/>
        <w:rPr>
          <w:rFonts w:ascii="仿宋_GB2312" w:eastAsia="仿宋_GB2312" w:hAnsi="仿宋"/>
          <w:color w:val="000000"/>
        </w:rPr>
      </w:pPr>
      <w:bookmarkStart w:id="127" w:name="_Toc15396626"/>
      <w:bookmarkStart w:id="128" w:name="_Toc82073784"/>
      <w:r w:rsidRPr="009F3C87">
        <w:rPr>
          <w:rStyle w:val="2Char1"/>
          <w:rFonts w:ascii="仿宋_GB2312" w:eastAsia="仿宋_GB2312" w:hAnsi="仿宋" w:hint="eastAsia"/>
        </w:rPr>
        <w:t>八、</w:t>
      </w:r>
      <w:r w:rsidRPr="009F3C87">
        <w:rPr>
          <w:rFonts w:ascii="仿宋_GB2312" w:eastAsia="仿宋_GB2312" w:hAnsi="仿宋" w:hint="eastAsia"/>
          <w:b w:val="0"/>
          <w:color w:val="000000"/>
        </w:rPr>
        <w:t>一</w:t>
      </w:r>
      <w:r w:rsidRPr="009F3C87">
        <w:rPr>
          <w:rStyle w:val="2Char1"/>
          <w:rFonts w:ascii="仿宋_GB2312" w:eastAsia="仿宋_GB2312" w:hAnsi="仿宋" w:hint="eastAsia"/>
        </w:rPr>
        <w:t>般公共预算财政拨款基本支出决算表</w:t>
      </w:r>
      <w:bookmarkEnd w:id="127"/>
      <w:bookmarkEnd w:id="128"/>
    </w:p>
    <w:p w:rsidR="00F5237C" w:rsidRPr="009F3C87" w:rsidRDefault="00F5237C" w:rsidP="009149C9">
      <w:pPr>
        <w:pStyle w:val="2"/>
        <w:spacing w:line="560" w:lineRule="exact"/>
        <w:rPr>
          <w:rFonts w:ascii="仿宋_GB2312" w:eastAsia="仿宋_GB2312" w:hAnsi="仿宋"/>
          <w:color w:val="000000"/>
        </w:rPr>
      </w:pPr>
      <w:bookmarkStart w:id="129" w:name="_Toc15396627"/>
      <w:bookmarkStart w:id="130" w:name="_Toc82073785"/>
      <w:r w:rsidRPr="009F3C87">
        <w:rPr>
          <w:rStyle w:val="2Char1"/>
          <w:rFonts w:ascii="仿宋_GB2312" w:eastAsia="仿宋_GB2312" w:hAnsi="仿宋" w:hint="eastAsia"/>
        </w:rPr>
        <w:t>九、</w:t>
      </w:r>
      <w:r w:rsidRPr="009F3C87">
        <w:rPr>
          <w:rFonts w:ascii="仿宋_GB2312" w:eastAsia="仿宋_GB2312" w:hAnsi="仿宋" w:hint="eastAsia"/>
          <w:b w:val="0"/>
          <w:color w:val="000000"/>
        </w:rPr>
        <w:t>一</w:t>
      </w:r>
      <w:r w:rsidRPr="009F3C87">
        <w:rPr>
          <w:rStyle w:val="2Char1"/>
          <w:rFonts w:ascii="仿宋_GB2312" w:eastAsia="仿宋_GB2312" w:hAnsi="仿宋" w:hint="eastAsia"/>
        </w:rPr>
        <w:t>般公共预算财政拨款项目支出决算表</w:t>
      </w:r>
      <w:bookmarkEnd w:id="129"/>
      <w:bookmarkEnd w:id="130"/>
    </w:p>
    <w:p w:rsidR="00F5237C" w:rsidRPr="009F3C87" w:rsidRDefault="00F5237C" w:rsidP="009149C9">
      <w:pPr>
        <w:pStyle w:val="2"/>
        <w:spacing w:line="560" w:lineRule="exact"/>
        <w:rPr>
          <w:rFonts w:ascii="仿宋_GB2312" w:eastAsia="仿宋_GB2312" w:hAnsi="仿宋"/>
          <w:color w:val="000000"/>
        </w:rPr>
      </w:pPr>
      <w:bookmarkStart w:id="131" w:name="_Toc15396628"/>
      <w:bookmarkStart w:id="132" w:name="_Toc82073786"/>
      <w:r w:rsidRPr="009F3C87">
        <w:rPr>
          <w:rStyle w:val="2Char1"/>
          <w:rFonts w:ascii="仿宋_GB2312" w:eastAsia="仿宋_GB2312" w:hAnsi="仿宋" w:hint="eastAsia"/>
        </w:rPr>
        <w:t>十、</w:t>
      </w:r>
      <w:r w:rsidRPr="009F3C87">
        <w:rPr>
          <w:rFonts w:ascii="仿宋_GB2312" w:eastAsia="仿宋_GB2312" w:hAnsi="仿宋" w:hint="eastAsia"/>
          <w:b w:val="0"/>
          <w:color w:val="000000"/>
        </w:rPr>
        <w:t>一</w:t>
      </w:r>
      <w:r w:rsidRPr="009F3C87">
        <w:rPr>
          <w:rStyle w:val="2Char1"/>
          <w:rFonts w:ascii="仿宋_GB2312" w:eastAsia="仿宋_GB2312" w:hAnsi="仿宋" w:hint="eastAsia"/>
        </w:rPr>
        <w:t>般公共预算财政拨款“三公”经费支出决算表</w:t>
      </w:r>
      <w:bookmarkEnd w:id="131"/>
      <w:bookmarkEnd w:id="132"/>
    </w:p>
    <w:p w:rsidR="00F5237C" w:rsidRPr="00251130" w:rsidRDefault="00F5237C" w:rsidP="009149C9">
      <w:pPr>
        <w:pStyle w:val="2"/>
        <w:spacing w:line="560" w:lineRule="exact"/>
        <w:rPr>
          <w:rFonts w:ascii="仿宋_GB2312" w:eastAsia="仿宋_GB2312" w:hAnsi="仿宋"/>
          <w:color w:val="000000"/>
        </w:rPr>
      </w:pPr>
      <w:bookmarkStart w:id="133" w:name="_Toc15396629"/>
      <w:bookmarkStart w:id="134" w:name="_Toc82073787"/>
      <w:r w:rsidRPr="009F3C87">
        <w:rPr>
          <w:rStyle w:val="2Char1"/>
          <w:rFonts w:ascii="仿宋_GB2312" w:eastAsia="仿宋_GB2312" w:hAnsi="仿宋" w:hint="eastAsia"/>
        </w:rPr>
        <w:t>十一、</w:t>
      </w:r>
      <w:r w:rsidRPr="009F3C87">
        <w:rPr>
          <w:rFonts w:ascii="仿宋_GB2312" w:eastAsia="仿宋_GB2312" w:hAnsi="仿宋" w:hint="eastAsia"/>
          <w:b w:val="0"/>
          <w:color w:val="000000"/>
        </w:rPr>
        <w:t>政</w:t>
      </w:r>
      <w:r w:rsidRPr="009F3C87">
        <w:rPr>
          <w:rStyle w:val="2Char1"/>
          <w:rFonts w:ascii="仿宋_GB2312" w:eastAsia="仿宋_GB2312" w:hAnsi="仿宋" w:hint="eastAsia"/>
        </w:rPr>
        <w:t>府性基金预算财政拨款收入支出决算表</w:t>
      </w:r>
      <w:bookmarkEnd w:id="133"/>
      <w:bookmarkEnd w:id="134"/>
      <w:r w:rsidR="00251130">
        <w:rPr>
          <w:rStyle w:val="2Char1"/>
          <w:rFonts w:ascii="仿宋_GB2312" w:eastAsia="仿宋_GB2312" w:hAnsi="仿宋" w:hint="eastAsia"/>
        </w:rPr>
        <w:t>（此表无数据）</w:t>
      </w:r>
    </w:p>
    <w:p w:rsidR="00F5237C" w:rsidRPr="009F3C87" w:rsidRDefault="00F5237C" w:rsidP="009149C9">
      <w:pPr>
        <w:pStyle w:val="2"/>
        <w:spacing w:line="560" w:lineRule="exact"/>
        <w:rPr>
          <w:rFonts w:ascii="仿宋_GB2312" w:eastAsia="仿宋_GB2312" w:hAnsi="仿宋"/>
          <w:color w:val="000000"/>
        </w:rPr>
      </w:pPr>
      <w:bookmarkStart w:id="135" w:name="_Toc15396630"/>
      <w:bookmarkStart w:id="136" w:name="_Toc82073788"/>
      <w:r w:rsidRPr="009F3C87">
        <w:rPr>
          <w:rStyle w:val="2Char1"/>
          <w:rFonts w:ascii="仿宋_GB2312" w:eastAsia="仿宋_GB2312" w:hAnsi="仿宋" w:hint="eastAsia"/>
        </w:rPr>
        <w:t>十二、</w:t>
      </w:r>
      <w:r w:rsidRPr="009F3C87">
        <w:rPr>
          <w:rFonts w:ascii="仿宋_GB2312" w:eastAsia="仿宋_GB2312" w:hAnsi="仿宋" w:hint="eastAsia"/>
          <w:b w:val="0"/>
          <w:color w:val="000000"/>
        </w:rPr>
        <w:t>政</w:t>
      </w:r>
      <w:r w:rsidRPr="009F3C87">
        <w:rPr>
          <w:rStyle w:val="2Char1"/>
          <w:rFonts w:ascii="仿宋_GB2312" w:eastAsia="仿宋_GB2312" w:hAnsi="仿宋" w:hint="eastAsia"/>
        </w:rPr>
        <w:t>府性基金预算财政拨款“三公”经费支出决算表</w:t>
      </w:r>
      <w:bookmarkEnd w:id="135"/>
      <w:bookmarkEnd w:id="136"/>
      <w:r w:rsidR="008F44C0">
        <w:rPr>
          <w:rStyle w:val="2Char1"/>
          <w:rFonts w:ascii="仿宋_GB2312" w:eastAsia="仿宋_GB2312" w:hAnsi="仿宋" w:hint="eastAsia"/>
        </w:rPr>
        <w:t>（此表无数据）</w:t>
      </w:r>
    </w:p>
    <w:p w:rsidR="008F44C0" w:rsidRDefault="00F5237C" w:rsidP="009149C9">
      <w:pPr>
        <w:pStyle w:val="2"/>
        <w:spacing w:line="560" w:lineRule="exact"/>
        <w:rPr>
          <w:rStyle w:val="2Char1"/>
          <w:rFonts w:ascii="仿宋_GB2312" w:eastAsia="仿宋_GB2312" w:hAnsi="仿宋"/>
        </w:rPr>
      </w:pPr>
      <w:bookmarkStart w:id="137" w:name="_Toc15396631"/>
      <w:bookmarkStart w:id="138" w:name="_Toc82073789"/>
      <w:r w:rsidRPr="009F3C87">
        <w:rPr>
          <w:rStyle w:val="2Char1"/>
          <w:rFonts w:ascii="仿宋_GB2312" w:eastAsia="仿宋_GB2312" w:hAnsi="仿宋" w:hint="eastAsia"/>
        </w:rPr>
        <w:t>十三、</w:t>
      </w:r>
      <w:r w:rsidR="008F44C0" w:rsidRPr="008F44C0">
        <w:rPr>
          <w:rStyle w:val="2Char1"/>
          <w:rFonts w:ascii="仿宋_GB2312" w:eastAsia="仿宋_GB2312" w:hAnsi="仿宋" w:hint="eastAsia"/>
        </w:rPr>
        <w:t>国有资本经营预算财政拨款收入支出决算表</w:t>
      </w:r>
      <w:r w:rsidR="008F44C0">
        <w:rPr>
          <w:rStyle w:val="2Char1"/>
          <w:rFonts w:ascii="仿宋_GB2312" w:eastAsia="仿宋_GB2312" w:hAnsi="仿宋" w:hint="eastAsia"/>
        </w:rPr>
        <w:t>（此表无数据）</w:t>
      </w:r>
      <w:bookmarkStart w:id="139" w:name="_GoBack"/>
      <w:bookmarkEnd w:id="139"/>
    </w:p>
    <w:p w:rsidR="0095197F" w:rsidRPr="009149C9" w:rsidRDefault="008F44C0" w:rsidP="009149C9">
      <w:pPr>
        <w:pStyle w:val="2"/>
        <w:spacing w:line="560" w:lineRule="exact"/>
        <w:rPr>
          <w:rFonts w:ascii="仿宋_GB2312" w:eastAsia="仿宋_GB2312" w:hAnsi="仿宋"/>
          <w:color w:val="000000"/>
        </w:rPr>
      </w:pPr>
      <w:r>
        <w:rPr>
          <w:rFonts w:ascii="仿宋_GB2312" w:eastAsia="仿宋_GB2312" w:hAnsi="仿宋" w:hint="eastAsia"/>
          <w:b w:val="0"/>
          <w:color w:val="000000"/>
        </w:rPr>
        <w:t>十四、</w:t>
      </w:r>
      <w:r w:rsidR="00F5237C" w:rsidRPr="009F3C87">
        <w:rPr>
          <w:rFonts w:ascii="仿宋_GB2312" w:eastAsia="仿宋_GB2312" w:hAnsi="仿宋" w:hint="eastAsia"/>
          <w:b w:val="0"/>
          <w:color w:val="000000"/>
        </w:rPr>
        <w:t>国</w:t>
      </w:r>
      <w:r w:rsidR="00F5237C" w:rsidRPr="009F3C87">
        <w:rPr>
          <w:rStyle w:val="2Char1"/>
          <w:rFonts w:ascii="仿宋_GB2312" w:eastAsia="仿宋_GB2312" w:hAnsi="仿宋" w:hint="eastAsia"/>
        </w:rPr>
        <w:t>有资本经营预算财政拨款支出决算表</w:t>
      </w:r>
      <w:bookmarkEnd w:id="137"/>
      <w:bookmarkEnd w:id="138"/>
      <w:r>
        <w:rPr>
          <w:rStyle w:val="2Char1"/>
          <w:rFonts w:ascii="仿宋_GB2312" w:eastAsia="仿宋_GB2312" w:hAnsi="仿宋" w:hint="eastAsia"/>
        </w:rPr>
        <w:t>（此表无数据）</w:t>
      </w:r>
    </w:p>
    <w:sectPr w:rsidR="0095197F" w:rsidRPr="009149C9" w:rsidSect="000C6086">
      <w:headerReference w:type="default" r:id="rId16"/>
      <w:footerReference w:type="default" r:id="rId17"/>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11" w:rsidRDefault="00541D11" w:rsidP="00F5237C">
      <w:r>
        <w:separator/>
      </w:r>
    </w:p>
  </w:endnote>
  <w:endnote w:type="continuationSeparator" w:id="1">
    <w:p w:rsidR="00541D11" w:rsidRDefault="00541D11" w:rsidP="00F52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Malgun Gothic Semilight">
    <w:altName w:val="Arial Unicode MS"/>
    <w:charset w:val="86"/>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870"/>
      <w:docPartObj>
        <w:docPartGallery w:val="Page Numbers (Bottom of Page)"/>
        <w:docPartUnique/>
      </w:docPartObj>
    </w:sdtPr>
    <w:sdtContent>
      <w:p w:rsidR="00525D10" w:rsidRDefault="00BC1698" w:rsidP="006F734E">
        <w:pPr>
          <w:pStyle w:val="a4"/>
          <w:jc w:val="center"/>
        </w:pPr>
        <w:r w:rsidRPr="00BC1698">
          <w:fldChar w:fldCharType="begin"/>
        </w:r>
        <w:r w:rsidR="00525D10">
          <w:instrText xml:space="preserve"> PAGE   \* MERGEFORMAT </w:instrText>
        </w:r>
        <w:r w:rsidRPr="00BC1698">
          <w:fldChar w:fldCharType="separate"/>
        </w:r>
        <w:r w:rsidR="00E6545E" w:rsidRPr="00E6545E">
          <w:rPr>
            <w:noProof/>
            <w:lang w:val="zh-CN"/>
          </w:rPr>
          <w:t>31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11" w:rsidRDefault="00541D11" w:rsidP="00F5237C">
      <w:r>
        <w:separator/>
      </w:r>
    </w:p>
  </w:footnote>
  <w:footnote w:type="continuationSeparator" w:id="1">
    <w:p w:rsidR="00541D11" w:rsidRDefault="00541D11" w:rsidP="00F52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10" w:rsidRDefault="00525D1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463A6811"/>
    <w:multiLevelType w:val="hybridMultilevel"/>
    <w:tmpl w:val="932A15C2"/>
    <w:lvl w:ilvl="0" w:tplc="2BACEF44">
      <w:start w:val="3"/>
      <w:numFmt w:val="japaneseCounting"/>
      <w:lvlText w:val="%1、"/>
      <w:lvlJc w:val="left"/>
      <w:pPr>
        <w:ind w:left="1360" w:hanging="72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37C"/>
    <w:rsid w:val="000006C0"/>
    <w:rsid w:val="00017108"/>
    <w:rsid w:val="0002367F"/>
    <w:rsid w:val="00052ABD"/>
    <w:rsid w:val="0006725C"/>
    <w:rsid w:val="00071EA7"/>
    <w:rsid w:val="0008393D"/>
    <w:rsid w:val="0008418B"/>
    <w:rsid w:val="00090B02"/>
    <w:rsid w:val="00090EE7"/>
    <w:rsid w:val="00095087"/>
    <w:rsid w:val="000C6086"/>
    <w:rsid w:val="000D5DDA"/>
    <w:rsid w:val="000E21CE"/>
    <w:rsid w:val="00114F58"/>
    <w:rsid w:val="00125FA0"/>
    <w:rsid w:val="0012734F"/>
    <w:rsid w:val="00135C38"/>
    <w:rsid w:val="00197881"/>
    <w:rsid w:val="001A1D95"/>
    <w:rsid w:val="001E4AE2"/>
    <w:rsid w:val="001F0183"/>
    <w:rsid w:val="001F2C7A"/>
    <w:rsid w:val="001F5ADE"/>
    <w:rsid w:val="00220C1F"/>
    <w:rsid w:val="00251130"/>
    <w:rsid w:val="00262174"/>
    <w:rsid w:val="002772B1"/>
    <w:rsid w:val="00284AE8"/>
    <w:rsid w:val="002C1DA4"/>
    <w:rsid w:val="002E0C9D"/>
    <w:rsid w:val="002E4E00"/>
    <w:rsid w:val="002E616E"/>
    <w:rsid w:val="002E6563"/>
    <w:rsid w:val="00301542"/>
    <w:rsid w:val="003066E2"/>
    <w:rsid w:val="00307C34"/>
    <w:rsid w:val="003266BE"/>
    <w:rsid w:val="00332CB6"/>
    <w:rsid w:val="00332DE8"/>
    <w:rsid w:val="00346704"/>
    <w:rsid w:val="00394FAE"/>
    <w:rsid w:val="003A1E8E"/>
    <w:rsid w:val="003D36A0"/>
    <w:rsid w:val="003E6AB1"/>
    <w:rsid w:val="003F3587"/>
    <w:rsid w:val="00414A2C"/>
    <w:rsid w:val="00417B3D"/>
    <w:rsid w:val="0042396E"/>
    <w:rsid w:val="0043230D"/>
    <w:rsid w:val="004615CF"/>
    <w:rsid w:val="004661F1"/>
    <w:rsid w:val="0047370C"/>
    <w:rsid w:val="004755A8"/>
    <w:rsid w:val="0048273D"/>
    <w:rsid w:val="004C69BE"/>
    <w:rsid w:val="004E2E43"/>
    <w:rsid w:val="005148BC"/>
    <w:rsid w:val="00525D10"/>
    <w:rsid w:val="005367C7"/>
    <w:rsid w:val="00541D11"/>
    <w:rsid w:val="0057743F"/>
    <w:rsid w:val="005920AE"/>
    <w:rsid w:val="00592CC2"/>
    <w:rsid w:val="00593D07"/>
    <w:rsid w:val="005966EF"/>
    <w:rsid w:val="005A3276"/>
    <w:rsid w:val="005B0D47"/>
    <w:rsid w:val="005B377D"/>
    <w:rsid w:val="005B44D8"/>
    <w:rsid w:val="005B6667"/>
    <w:rsid w:val="0060186C"/>
    <w:rsid w:val="00620756"/>
    <w:rsid w:val="00633A08"/>
    <w:rsid w:val="0063548B"/>
    <w:rsid w:val="00643528"/>
    <w:rsid w:val="00674081"/>
    <w:rsid w:val="00693FB4"/>
    <w:rsid w:val="00697CBE"/>
    <w:rsid w:val="006A24D3"/>
    <w:rsid w:val="006C1681"/>
    <w:rsid w:val="006E09D3"/>
    <w:rsid w:val="006E26B1"/>
    <w:rsid w:val="006F734E"/>
    <w:rsid w:val="00727690"/>
    <w:rsid w:val="007307D6"/>
    <w:rsid w:val="0074060F"/>
    <w:rsid w:val="0078683B"/>
    <w:rsid w:val="00796D73"/>
    <w:rsid w:val="007C27DB"/>
    <w:rsid w:val="007C4372"/>
    <w:rsid w:val="007D2FD2"/>
    <w:rsid w:val="007E1E53"/>
    <w:rsid w:val="007F5BB4"/>
    <w:rsid w:val="008229DD"/>
    <w:rsid w:val="00831AB6"/>
    <w:rsid w:val="00845E32"/>
    <w:rsid w:val="008572E4"/>
    <w:rsid w:val="00867A8F"/>
    <w:rsid w:val="008760DE"/>
    <w:rsid w:val="00897FEF"/>
    <w:rsid w:val="008B1403"/>
    <w:rsid w:val="008B5334"/>
    <w:rsid w:val="008B74D5"/>
    <w:rsid w:val="008C0C7B"/>
    <w:rsid w:val="008E0103"/>
    <w:rsid w:val="008F03B5"/>
    <w:rsid w:val="008F44C0"/>
    <w:rsid w:val="009127B8"/>
    <w:rsid w:val="0091469D"/>
    <w:rsid w:val="009149C9"/>
    <w:rsid w:val="009168FC"/>
    <w:rsid w:val="00936F14"/>
    <w:rsid w:val="0095197F"/>
    <w:rsid w:val="00953BD3"/>
    <w:rsid w:val="00956A75"/>
    <w:rsid w:val="009607F4"/>
    <w:rsid w:val="009E2C50"/>
    <w:rsid w:val="009E4AC5"/>
    <w:rsid w:val="009F3C87"/>
    <w:rsid w:val="00A102CA"/>
    <w:rsid w:val="00A473E4"/>
    <w:rsid w:val="00A5439B"/>
    <w:rsid w:val="00A72989"/>
    <w:rsid w:val="00A81039"/>
    <w:rsid w:val="00A87CE1"/>
    <w:rsid w:val="00A94CBC"/>
    <w:rsid w:val="00AA22D5"/>
    <w:rsid w:val="00AA437A"/>
    <w:rsid w:val="00AB70E6"/>
    <w:rsid w:val="00AC5C20"/>
    <w:rsid w:val="00AF422E"/>
    <w:rsid w:val="00B0062F"/>
    <w:rsid w:val="00B466B2"/>
    <w:rsid w:val="00B62C80"/>
    <w:rsid w:val="00B94B5A"/>
    <w:rsid w:val="00BA6F0C"/>
    <w:rsid w:val="00BC1698"/>
    <w:rsid w:val="00BF2A25"/>
    <w:rsid w:val="00C047BC"/>
    <w:rsid w:val="00C15AF7"/>
    <w:rsid w:val="00C32F43"/>
    <w:rsid w:val="00C64145"/>
    <w:rsid w:val="00C70AD3"/>
    <w:rsid w:val="00C74503"/>
    <w:rsid w:val="00CA14B1"/>
    <w:rsid w:val="00CB05F6"/>
    <w:rsid w:val="00CC2512"/>
    <w:rsid w:val="00CC3C13"/>
    <w:rsid w:val="00CC7218"/>
    <w:rsid w:val="00CD298C"/>
    <w:rsid w:val="00CE2CCE"/>
    <w:rsid w:val="00CE4561"/>
    <w:rsid w:val="00CF2BC7"/>
    <w:rsid w:val="00D00D60"/>
    <w:rsid w:val="00D03756"/>
    <w:rsid w:val="00D04AF9"/>
    <w:rsid w:val="00D17400"/>
    <w:rsid w:val="00D32B23"/>
    <w:rsid w:val="00D33C2A"/>
    <w:rsid w:val="00D434D5"/>
    <w:rsid w:val="00D513C3"/>
    <w:rsid w:val="00D67270"/>
    <w:rsid w:val="00D67B0C"/>
    <w:rsid w:val="00D751F1"/>
    <w:rsid w:val="00D76730"/>
    <w:rsid w:val="00D9572F"/>
    <w:rsid w:val="00DB4031"/>
    <w:rsid w:val="00DC2171"/>
    <w:rsid w:val="00DD1A14"/>
    <w:rsid w:val="00DD3DDD"/>
    <w:rsid w:val="00DD50F3"/>
    <w:rsid w:val="00DD7554"/>
    <w:rsid w:val="00E25789"/>
    <w:rsid w:val="00E41A8F"/>
    <w:rsid w:val="00E45244"/>
    <w:rsid w:val="00E56CAC"/>
    <w:rsid w:val="00E6545E"/>
    <w:rsid w:val="00E67688"/>
    <w:rsid w:val="00E80734"/>
    <w:rsid w:val="00E91D4E"/>
    <w:rsid w:val="00EA6D14"/>
    <w:rsid w:val="00EB65EA"/>
    <w:rsid w:val="00EB74E3"/>
    <w:rsid w:val="00EC54E5"/>
    <w:rsid w:val="00ED18B9"/>
    <w:rsid w:val="00EE2A98"/>
    <w:rsid w:val="00EE325C"/>
    <w:rsid w:val="00F11FD7"/>
    <w:rsid w:val="00F124C1"/>
    <w:rsid w:val="00F1381D"/>
    <w:rsid w:val="00F13D72"/>
    <w:rsid w:val="00F36491"/>
    <w:rsid w:val="00F5237C"/>
    <w:rsid w:val="00F77D9B"/>
    <w:rsid w:val="00F82094"/>
    <w:rsid w:val="00F9061B"/>
    <w:rsid w:val="00FA45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7C"/>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F5237C"/>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F5237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A473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F52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237C"/>
    <w:rPr>
      <w:sz w:val="18"/>
      <w:szCs w:val="18"/>
    </w:rPr>
  </w:style>
  <w:style w:type="paragraph" w:styleId="a4">
    <w:name w:val="footer"/>
    <w:basedOn w:val="a"/>
    <w:link w:val="Char0"/>
    <w:uiPriority w:val="99"/>
    <w:unhideWhenUsed/>
    <w:qFormat/>
    <w:rsid w:val="00F5237C"/>
    <w:pPr>
      <w:tabs>
        <w:tab w:val="center" w:pos="4153"/>
        <w:tab w:val="right" w:pos="8306"/>
      </w:tabs>
      <w:snapToGrid w:val="0"/>
      <w:jc w:val="left"/>
    </w:pPr>
    <w:rPr>
      <w:sz w:val="18"/>
      <w:szCs w:val="18"/>
    </w:rPr>
  </w:style>
  <w:style w:type="character" w:customStyle="1" w:styleId="Char0">
    <w:name w:val="页脚 Char"/>
    <w:basedOn w:val="a0"/>
    <w:link w:val="a4"/>
    <w:uiPriority w:val="99"/>
    <w:rsid w:val="00F5237C"/>
    <w:rPr>
      <w:sz w:val="18"/>
      <w:szCs w:val="18"/>
    </w:rPr>
  </w:style>
  <w:style w:type="character" w:customStyle="1" w:styleId="1Char">
    <w:name w:val="标题 1 Char"/>
    <w:basedOn w:val="a0"/>
    <w:uiPriority w:val="9"/>
    <w:rsid w:val="00F5237C"/>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F5237C"/>
    <w:rPr>
      <w:rFonts w:asciiTheme="majorHAnsi" w:eastAsiaTheme="majorEastAsia" w:hAnsiTheme="majorHAnsi" w:cstheme="majorBidi"/>
      <w:b/>
      <w:bCs/>
      <w:sz w:val="32"/>
      <w:szCs w:val="32"/>
    </w:rPr>
  </w:style>
  <w:style w:type="character" w:customStyle="1" w:styleId="1Char1">
    <w:name w:val="标题 1 Char1"/>
    <w:link w:val="1"/>
    <w:uiPriority w:val="9"/>
    <w:qFormat/>
    <w:locked/>
    <w:rsid w:val="00F5237C"/>
    <w:rPr>
      <w:rFonts w:ascii="Times New Roman" w:eastAsia="宋体" w:hAnsi="Times New Roman" w:cs="Times New Roman"/>
      <w:b/>
      <w:bCs/>
      <w:kern w:val="44"/>
      <w:sz w:val="44"/>
      <w:szCs w:val="44"/>
    </w:rPr>
  </w:style>
  <w:style w:type="character" w:customStyle="1" w:styleId="2Char1">
    <w:name w:val="标题 2 Char1"/>
    <w:link w:val="2"/>
    <w:uiPriority w:val="9"/>
    <w:qFormat/>
    <w:locked/>
    <w:rsid w:val="00F5237C"/>
    <w:rPr>
      <w:rFonts w:ascii="Cambria" w:eastAsia="宋体" w:hAnsi="Cambria" w:cs="Times New Roman"/>
      <w:b/>
      <w:bCs/>
      <w:sz w:val="32"/>
      <w:szCs w:val="32"/>
    </w:rPr>
  </w:style>
  <w:style w:type="paragraph" w:styleId="a5">
    <w:name w:val="Body Text"/>
    <w:basedOn w:val="a"/>
    <w:link w:val="Char1"/>
    <w:uiPriority w:val="99"/>
    <w:qFormat/>
    <w:rsid w:val="00F5237C"/>
    <w:pPr>
      <w:spacing w:beforeLines="30"/>
    </w:pPr>
    <w:rPr>
      <w:rFonts w:ascii="仿宋_GB2312" w:eastAsia="仿宋_GB2312"/>
      <w:kern w:val="0"/>
      <w:sz w:val="24"/>
      <w:szCs w:val="20"/>
    </w:rPr>
  </w:style>
  <w:style w:type="character" w:customStyle="1" w:styleId="Char2">
    <w:name w:val="正文文本 Char"/>
    <w:basedOn w:val="a0"/>
    <w:uiPriority w:val="99"/>
    <w:semiHidden/>
    <w:rsid w:val="00F5237C"/>
    <w:rPr>
      <w:rFonts w:ascii="Times New Roman" w:eastAsia="宋体" w:hAnsi="Times New Roman" w:cs="Times New Roman"/>
      <w:szCs w:val="24"/>
    </w:rPr>
  </w:style>
  <w:style w:type="paragraph" w:styleId="10">
    <w:name w:val="toc 1"/>
    <w:basedOn w:val="a"/>
    <w:next w:val="a"/>
    <w:uiPriority w:val="39"/>
    <w:unhideWhenUsed/>
    <w:qFormat/>
    <w:rsid w:val="00F5237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5237C"/>
    <w:pPr>
      <w:tabs>
        <w:tab w:val="right" w:leader="dot" w:pos="8296"/>
      </w:tabs>
      <w:ind w:leftChars="200" w:left="420"/>
    </w:pPr>
  </w:style>
  <w:style w:type="character" w:styleId="a6">
    <w:name w:val="Strong"/>
    <w:uiPriority w:val="99"/>
    <w:qFormat/>
    <w:rsid w:val="00F5237C"/>
    <w:rPr>
      <w:rFonts w:cs="Times New Roman"/>
      <w:b/>
    </w:rPr>
  </w:style>
  <w:style w:type="character" w:styleId="a7">
    <w:name w:val="Hyperlink"/>
    <w:uiPriority w:val="99"/>
    <w:unhideWhenUsed/>
    <w:qFormat/>
    <w:rsid w:val="00F5237C"/>
    <w:rPr>
      <w:rFonts w:cs="Times New Roman"/>
      <w:color w:val="0000FF"/>
      <w:u w:val="single"/>
    </w:rPr>
  </w:style>
  <w:style w:type="character" w:customStyle="1" w:styleId="a8">
    <w:name w:val="页眉 字符"/>
    <w:uiPriority w:val="99"/>
    <w:semiHidden/>
    <w:qFormat/>
    <w:locked/>
    <w:rsid w:val="00F5237C"/>
    <w:rPr>
      <w:sz w:val="18"/>
    </w:rPr>
  </w:style>
  <w:style w:type="character" w:customStyle="1" w:styleId="a9">
    <w:name w:val="页脚 字符"/>
    <w:uiPriority w:val="99"/>
    <w:qFormat/>
    <w:locked/>
    <w:rsid w:val="00F5237C"/>
    <w:rPr>
      <w:sz w:val="18"/>
    </w:rPr>
  </w:style>
  <w:style w:type="character" w:customStyle="1" w:styleId="Char1">
    <w:name w:val="正文文本 Char1"/>
    <w:link w:val="a5"/>
    <w:uiPriority w:val="99"/>
    <w:qFormat/>
    <w:locked/>
    <w:rsid w:val="00F5237C"/>
    <w:rPr>
      <w:rFonts w:ascii="仿宋_GB2312" w:eastAsia="仿宋_GB2312" w:hAnsi="Times New Roman" w:cs="Times New Roman"/>
      <w:kern w:val="0"/>
      <w:sz w:val="24"/>
      <w:szCs w:val="20"/>
    </w:rPr>
  </w:style>
  <w:style w:type="paragraph" w:customStyle="1" w:styleId="Default">
    <w:name w:val="Default"/>
    <w:uiPriority w:val="99"/>
    <w:qFormat/>
    <w:rsid w:val="00F5237C"/>
    <w:pPr>
      <w:widowControl w:val="0"/>
      <w:autoSpaceDE w:val="0"/>
      <w:autoSpaceDN w:val="0"/>
      <w:adjustRightInd w:val="0"/>
    </w:pPr>
    <w:rPr>
      <w:rFonts w:ascii="仿宋" w:eastAsia="仿宋" w:hAnsi="Calibri" w:cs="仿宋"/>
      <w:color w:val="000000"/>
      <w:kern w:val="0"/>
      <w:sz w:val="24"/>
      <w:szCs w:val="24"/>
    </w:rPr>
  </w:style>
  <w:style w:type="paragraph" w:customStyle="1" w:styleId="11">
    <w:name w:val="列出段落1"/>
    <w:basedOn w:val="a"/>
    <w:uiPriority w:val="34"/>
    <w:qFormat/>
    <w:rsid w:val="00F5237C"/>
    <w:pPr>
      <w:ind w:firstLineChars="200" w:firstLine="420"/>
    </w:pPr>
  </w:style>
  <w:style w:type="paragraph" w:styleId="aa">
    <w:name w:val="Balloon Text"/>
    <w:basedOn w:val="a"/>
    <w:link w:val="Char3"/>
    <w:uiPriority w:val="99"/>
    <w:semiHidden/>
    <w:unhideWhenUsed/>
    <w:rsid w:val="000D5DDA"/>
    <w:rPr>
      <w:sz w:val="18"/>
      <w:szCs w:val="18"/>
    </w:rPr>
  </w:style>
  <w:style w:type="character" w:customStyle="1" w:styleId="Char3">
    <w:name w:val="批注框文本 Char"/>
    <w:basedOn w:val="a0"/>
    <w:link w:val="aa"/>
    <w:uiPriority w:val="99"/>
    <w:semiHidden/>
    <w:rsid w:val="000D5DDA"/>
    <w:rPr>
      <w:rFonts w:ascii="Times New Roman" w:eastAsia="宋体" w:hAnsi="Times New Roman" w:cs="Times New Roman"/>
      <w:sz w:val="18"/>
      <w:szCs w:val="18"/>
    </w:rPr>
  </w:style>
  <w:style w:type="paragraph" w:styleId="ab">
    <w:name w:val="List Paragraph"/>
    <w:basedOn w:val="a"/>
    <w:uiPriority w:val="34"/>
    <w:qFormat/>
    <w:rsid w:val="002772B1"/>
    <w:pPr>
      <w:ind w:firstLineChars="200" w:firstLine="420"/>
    </w:pPr>
  </w:style>
  <w:style w:type="paragraph" w:styleId="ac">
    <w:name w:val="Plain Text"/>
    <w:basedOn w:val="a"/>
    <w:link w:val="Char4"/>
    <w:rsid w:val="00301542"/>
    <w:rPr>
      <w:rFonts w:ascii="宋体" w:hAnsi="Courier New"/>
    </w:rPr>
  </w:style>
  <w:style w:type="character" w:customStyle="1" w:styleId="Char4">
    <w:name w:val="纯文本 Char"/>
    <w:basedOn w:val="a0"/>
    <w:link w:val="ac"/>
    <w:rsid w:val="00301542"/>
    <w:rPr>
      <w:rFonts w:ascii="宋体" w:eastAsia="宋体" w:hAnsi="Courier New" w:cs="Times New Roman"/>
      <w:szCs w:val="24"/>
    </w:rPr>
  </w:style>
  <w:style w:type="paragraph" w:styleId="ad">
    <w:name w:val="Title"/>
    <w:basedOn w:val="a"/>
    <w:next w:val="a"/>
    <w:link w:val="Char5"/>
    <w:uiPriority w:val="10"/>
    <w:qFormat/>
    <w:rsid w:val="00A473E4"/>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d"/>
    <w:uiPriority w:val="10"/>
    <w:rsid w:val="00A473E4"/>
    <w:rPr>
      <w:rFonts w:asciiTheme="majorHAnsi" w:eastAsia="宋体" w:hAnsiTheme="majorHAnsi" w:cstheme="majorBidi"/>
      <w:b/>
      <w:bCs/>
      <w:sz w:val="32"/>
      <w:szCs w:val="32"/>
    </w:rPr>
  </w:style>
  <w:style w:type="character" w:customStyle="1" w:styleId="3Char">
    <w:name w:val="标题 3 Char"/>
    <w:basedOn w:val="a0"/>
    <w:link w:val="3"/>
    <w:uiPriority w:val="9"/>
    <w:rsid w:val="00A473E4"/>
    <w:rPr>
      <w:rFonts w:ascii="Times New Roman" w:eastAsia="宋体" w:hAnsi="Times New Roman" w:cs="Times New Roman"/>
      <w:b/>
      <w:bCs/>
      <w:sz w:val="32"/>
      <w:szCs w:val="32"/>
    </w:rPr>
  </w:style>
  <w:style w:type="paragraph" w:styleId="ae">
    <w:name w:val="No Spacing"/>
    <w:uiPriority w:val="1"/>
    <w:qFormat/>
    <w:rsid w:val="00A473E4"/>
    <w:pPr>
      <w:widowControl w:val="0"/>
      <w:jc w:val="both"/>
    </w:pPr>
    <w:rPr>
      <w:rFonts w:ascii="Times New Roman" w:eastAsia="宋体" w:hAnsi="Times New Roman" w:cs="Times New Roman"/>
      <w:szCs w:val="24"/>
    </w:rPr>
  </w:style>
  <w:style w:type="paragraph" w:styleId="TOC">
    <w:name w:val="TOC Heading"/>
    <w:basedOn w:val="1"/>
    <w:next w:val="a"/>
    <w:uiPriority w:val="39"/>
    <w:unhideWhenUsed/>
    <w:qFormat/>
    <w:rsid w:val="00A473E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qFormat/>
    <w:rsid w:val="00A473E4"/>
    <w:pPr>
      <w:widowControl/>
      <w:spacing w:after="100" w:line="276" w:lineRule="auto"/>
      <w:ind w:left="440"/>
      <w:jc w:val="left"/>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A473E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A473E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473E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473E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473E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473E4"/>
    <w:pPr>
      <w:ind w:leftChars="1600" w:left="3360"/>
    </w:pPr>
    <w:rPr>
      <w:rFonts w:asciiTheme="minorHAnsi" w:eastAsiaTheme="minorEastAsia" w:hAnsiTheme="minorHAnsi" w:cstheme="minorBidi"/>
      <w:szCs w:val="22"/>
    </w:rPr>
  </w:style>
  <w:style w:type="table" w:styleId="af">
    <w:name w:val="Table Grid"/>
    <w:basedOn w:val="a1"/>
    <w:uiPriority w:val="59"/>
    <w:rsid w:val="00E45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3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EA5D-94B7-4AE7-9A96-30EC7B13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2173</Words>
  <Characters>12389</Characters>
  <Application>Microsoft Office Word</Application>
  <DocSecurity>0</DocSecurity>
  <Lines>103</Lines>
  <Paragraphs>29</Paragraphs>
  <ScaleCrop>false</ScaleCrop>
  <Company>Microsoft</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李敏</cp:lastModifiedBy>
  <cp:revision>28</cp:revision>
  <cp:lastPrinted>2021-10-12T07:46:00Z</cp:lastPrinted>
  <dcterms:created xsi:type="dcterms:W3CDTF">2021-09-09T07:59:00Z</dcterms:created>
  <dcterms:modified xsi:type="dcterms:W3CDTF">2021-10-13T09:46:00Z</dcterms:modified>
</cp:coreProperties>
</file>