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300" w:beforeAutospacing="0" w:after="0" w:afterAutospacing="0" w:line="600" w:lineRule="exact"/>
        <w:ind w:left="0" w:right="0" w:firstLine="0"/>
        <w:jc w:val="center"/>
        <w:textAlignment w:val="baseline"/>
        <w:rPr>
          <w:rFonts w:hint="eastAsia" w:ascii="宋体" w:hAnsi="宋体" w:eastAsia="宋体" w:cs="宋体"/>
          <w:i w:val="0"/>
          <w:caps w:val="0"/>
          <w:color w:val="000000"/>
          <w:spacing w:val="0"/>
          <w:sz w:val="44"/>
          <w:szCs w:val="44"/>
        </w:rPr>
      </w:pPr>
      <w:r>
        <w:rPr>
          <w:rStyle w:val="7"/>
          <w:rFonts w:hint="eastAsia" w:ascii="宋体" w:hAnsi="宋体" w:eastAsia="宋体" w:cs="宋体"/>
          <w:i w:val="0"/>
          <w:caps w:val="0"/>
          <w:color w:val="000000"/>
          <w:spacing w:val="0"/>
          <w:sz w:val="44"/>
          <w:szCs w:val="44"/>
          <w:bdr w:val="none" w:color="auto" w:sz="0" w:space="0"/>
          <w:shd w:val="clear" w:fill="FFFFFF"/>
          <w:vertAlign w:val="baseline"/>
        </w:rPr>
        <w:t>退役军人事务部等5部门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300" w:beforeAutospacing="0" w:after="0" w:afterAutospacing="0" w:line="600" w:lineRule="exact"/>
        <w:ind w:left="0" w:right="0" w:firstLine="0"/>
        <w:jc w:val="center"/>
        <w:textAlignment w:val="baseline"/>
        <w:rPr>
          <w:rFonts w:hint="eastAsia" w:ascii="宋体" w:hAnsi="宋体" w:eastAsia="宋体" w:cs="宋体"/>
          <w:i w:val="0"/>
          <w:caps w:val="0"/>
          <w:color w:val="000000"/>
          <w:spacing w:val="0"/>
          <w:sz w:val="24"/>
          <w:szCs w:val="24"/>
        </w:rPr>
      </w:pPr>
      <w:r>
        <w:rPr>
          <w:rStyle w:val="7"/>
          <w:rFonts w:hint="eastAsia" w:ascii="宋体" w:hAnsi="宋体" w:eastAsia="宋体" w:cs="宋体"/>
          <w:i w:val="0"/>
          <w:caps w:val="0"/>
          <w:color w:val="000000"/>
          <w:spacing w:val="0"/>
          <w:sz w:val="44"/>
          <w:szCs w:val="44"/>
          <w:bdr w:val="none" w:color="auto" w:sz="0" w:space="0"/>
          <w:shd w:val="clear" w:fill="FFFFFF"/>
          <w:vertAlign w:val="baseline"/>
        </w:rPr>
        <w:t>关于加强困难退役军人帮扶援助工作</w:t>
      </w:r>
      <w:r>
        <w:rPr>
          <w:rStyle w:val="7"/>
          <w:rFonts w:hint="default" w:ascii="宋体" w:hAnsi="宋体" w:eastAsia="宋体" w:cs="宋体"/>
          <w:i w:val="0"/>
          <w:caps w:val="0"/>
          <w:color w:val="000000"/>
          <w:spacing w:val="0"/>
          <w:sz w:val="44"/>
          <w:szCs w:val="44"/>
          <w:bdr w:val="none" w:color="auto" w:sz="0" w:space="0"/>
          <w:shd w:val="clear" w:fill="FFFFFF"/>
          <w:vertAlign w:val="baseline"/>
          <w:lang w:val="en"/>
        </w:rPr>
        <w:t xml:space="preserve">    </w:t>
      </w:r>
      <w:r>
        <w:rPr>
          <w:rStyle w:val="7"/>
          <w:rFonts w:hint="eastAsia" w:ascii="宋体" w:hAnsi="宋体" w:eastAsia="宋体" w:cs="宋体"/>
          <w:i w:val="0"/>
          <w:caps w:val="0"/>
          <w:color w:val="000000"/>
          <w:spacing w:val="0"/>
          <w:sz w:val="44"/>
          <w:szCs w:val="44"/>
          <w:bdr w:val="none" w:color="auto" w:sz="0" w:space="0"/>
          <w:shd w:val="clear" w:fill="FFFFFF"/>
          <w:vertAlign w:val="baseline"/>
        </w:rPr>
        <w:t>的意见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300" w:beforeAutospacing="0" w:after="0" w:afterAutospacing="0" w:line="560" w:lineRule="exact"/>
        <w:ind w:left="0" w:right="0" w:firstLine="0"/>
        <w:textAlignment w:val="baseline"/>
        <w:rPr>
          <w:rFonts w:hint="eastAsia" w:ascii="宋体" w:hAnsi="宋体" w:eastAsia="宋体" w:cs="宋体"/>
          <w:i w:val="0"/>
          <w:caps w:val="0"/>
          <w:color w:val="000000"/>
          <w:spacing w:val="0"/>
          <w:sz w:val="32"/>
          <w:szCs w:val="32"/>
        </w:rPr>
      </w:pPr>
      <w:bookmarkStart w:id="0" w:name="_GoBack"/>
      <w:r>
        <w:rPr>
          <w:rFonts w:hint="eastAsia" w:ascii="宋体" w:hAnsi="宋体" w:eastAsia="宋体" w:cs="宋体"/>
          <w:i w:val="0"/>
          <w:caps w:val="0"/>
          <w:color w:val="000000"/>
          <w:spacing w:val="0"/>
          <w:sz w:val="32"/>
          <w:szCs w:val="32"/>
          <w:bdr w:val="none" w:color="auto" w:sz="0" w:space="0"/>
          <w:shd w:val="clear" w:fill="FFFFFF"/>
          <w:vertAlign w:val="baseline"/>
        </w:rPr>
        <w:t>各省、自治区、直辖市退役军人事务厅（局）、民政厅（局）、财政厅（局）、住房和城乡建设厅（局）、医疗保障局，新疆生产建设兵团退役军人事务局、民政局、财政局、住房和城乡建设局、医疗保障局：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300" w:beforeAutospacing="0" w:after="0" w:afterAutospacing="0" w:line="560" w:lineRule="exact"/>
        <w:ind w:left="0" w:right="0" w:firstLine="0"/>
        <w:textAlignment w:val="baseline"/>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bdr w:val="none" w:color="auto" w:sz="0" w:space="0"/>
          <w:shd w:val="clear" w:fill="FFFFFF"/>
          <w:vertAlign w:val="baseline"/>
        </w:rPr>
        <w:t>　　加强困难退役军人帮扶援助工作，是新形势下做好退役军人和其他优抚对象服务保障的重要内容，对服务军地改革发展、促进社会和谐稳定、体现社会尊崇优待具有重要意义。根据党中央、国务院、中央军委有关改革部署要求，现就加强困难退役军人帮扶援助工作，提出以下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300" w:beforeAutospacing="0" w:after="0" w:afterAutospacing="0" w:line="560" w:lineRule="exact"/>
        <w:ind w:left="0" w:right="0" w:firstLine="0"/>
        <w:textAlignment w:val="baseline"/>
        <w:rPr>
          <w:rFonts w:hint="eastAsia" w:ascii="宋体" w:hAnsi="宋体" w:eastAsia="宋体" w:cs="宋体"/>
          <w:i w:val="0"/>
          <w:caps w:val="0"/>
          <w:color w:val="000000"/>
          <w:spacing w:val="0"/>
          <w:sz w:val="32"/>
          <w:szCs w:val="32"/>
        </w:rPr>
      </w:pPr>
      <w:r>
        <w:rPr>
          <w:rStyle w:val="7"/>
          <w:rFonts w:hint="eastAsia" w:ascii="宋体" w:hAnsi="宋体" w:eastAsia="宋体" w:cs="宋体"/>
          <w:i w:val="0"/>
          <w:caps w:val="0"/>
          <w:color w:val="000000"/>
          <w:spacing w:val="0"/>
          <w:sz w:val="32"/>
          <w:szCs w:val="32"/>
          <w:bdr w:val="none" w:color="auto" w:sz="0" w:space="0"/>
          <w:shd w:val="clear" w:fill="FFFFFF"/>
          <w:vertAlign w:val="baseline"/>
        </w:rPr>
        <w:t>　　一、指导思想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300" w:beforeAutospacing="0" w:after="0" w:afterAutospacing="0" w:line="560" w:lineRule="exact"/>
        <w:ind w:left="0" w:right="0" w:firstLine="0"/>
        <w:textAlignment w:val="baseline"/>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bdr w:val="none" w:color="auto" w:sz="0" w:space="0"/>
          <w:shd w:val="clear" w:fill="FFFFFF"/>
          <w:vertAlign w:val="baseline"/>
        </w:rPr>
        <w:t>　　以习近平新时代中国特色社会主义思想为指导，深入贯彻落实党的十九大和十九届二中、三中全会精神，践行以人民为中心的发展思想，围绕决胜全面建成小康社会，支持国防和军队现代化建设，立足帮助退役军人摆脱困境，加快建立突出协同性、体现优待性、注重时效性、调动积极性的工作新机制，推动形成对象明确、保障适度、规范高效的工作新格局，不断提高救急济难水平，增强困难退役军人安全感、获得感和荣誉感，为保障他们共享经济社会改革发展成果奠定坚实基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300" w:beforeAutospacing="0" w:after="0" w:afterAutospacing="0" w:line="560" w:lineRule="exact"/>
        <w:ind w:left="0" w:right="0" w:firstLine="0"/>
        <w:textAlignment w:val="baseline"/>
        <w:rPr>
          <w:rFonts w:hint="eastAsia" w:ascii="宋体" w:hAnsi="宋体" w:eastAsia="宋体" w:cs="宋体"/>
          <w:i w:val="0"/>
          <w:caps w:val="0"/>
          <w:color w:val="000000"/>
          <w:spacing w:val="0"/>
          <w:sz w:val="32"/>
          <w:szCs w:val="32"/>
        </w:rPr>
      </w:pPr>
      <w:r>
        <w:rPr>
          <w:rStyle w:val="7"/>
          <w:rFonts w:hint="eastAsia" w:ascii="宋体" w:hAnsi="宋体" w:eastAsia="宋体" w:cs="宋体"/>
          <w:i w:val="0"/>
          <w:caps w:val="0"/>
          <w:color w:val="000000"/>
          <w:spacing w:val="0"/>
          <w:sz w:val="32"/>
          <w:szCs w:val="32"/>
          <w:bdr w:val="none" w:color="auto" w:sz="0" w:space="0"/>
          <w:shd w:val="clear" w:fill="FFFFFF"/>
          <w:vertAlign w:val="baseline"/>
        </w:rPr>
        <w:t>　　二、基本原则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300" w:beforeAutospacing="0" w:after="0" w:afterAutospacing="0" w:line="560" w:lineRule="exact"/>
        <w:ind w:left="0" w:right="0" w:firstLine="0"/>
        <w:textAlignment w:val="baseline"/>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bdr w:val="none" w:color="auto" w:sz="0" w:space="0"/>
          <w:shd w:val="clear" w:fill="FFFFFF"/>
          <w:vertAlign w:val="baseline"/>
        </w:rPr>
        <w:t>　　（一）立足济难解困。对因军事职业特殊性造成重残重病、长期失业或遭遇突发性、临时性事件等导致生活陷入困境的退役军人，按照保基本、救急难、求实效的要求，给予及时帮扶援助。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300" w:beforeAutospacing="0" w:after="0" w:afterAutospacing="0" w:line="560" w:lineRule="exact"/>
        <w:ind w:left="0" w:right="0" w:firstLine="0"/>
        <w:textAlignment w:val="baseline"/>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bdr w:val="none" w:color="auto" w:sz="0" w:space="0"/>
          <w:shd w:val="clear" w:fill="FFFFFF"/>
          <w:vertAlign w:val="baseline"/>
        </w:rPr>
        <w:t>　　（二）体现尊崇优待。充分体现退役军人为国防和军队建设作出的牺牲贡献，对其面临的工作生活等方面的实际困难，在保障其享有公民普惠待遇的基础上，由地方人民政府退役军人事务部门给予临时性、过渡性的帮扶援助，把党和国家对困难退役军人的关心关爱落到实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300" w:beforeAutospacing="0" w:after="0" w:afterAutospacing="0" w:line="560" w:lineRule="exact"/>
        <w:ind w:left="0" w:right="0" w:firstLine="0"/>
        <w:textAlignment w:val="baseline"/>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bdr w:val="none" w:color="auto" w:sz="0" w:space="0"/>
          <w:shd w:val="clear" w:fill="FFFFFF"/>
          <w:vertAlign w:val="baseline"/>
        </w:rPr>
        <w:t>　　（三）创新方式方法。借鉴国内外有益做法，立足退役军人特点诉求，结合管理服务需要，坚持政府主导、社会参与，统筹利用现有资金渠道，充分调动社会力量，为困难退役军人提供多主体供给、多渠道保障的帮扶援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300" w:beforeAutospacing="0" w:after="0" w:afterAutospacing="0" w:line="560" w:lineRule="exact"/>
        <w:ind w:left="0" w:right="0" w:firstLine="0"/>
        <w:textAlignment w:val="baseline"/>
        <w:rPr>
          <w:rFonts w:hint="eastAsia" w:ascii="宋体" w:hAnsi="宋体" w:eastAsia="宋体" w:cs="宋体"/>
          <w:i w:val="0"/>
          <w:caps w:val="0"/>
          <w:color w:val="000000"/>
          <w:spacing w:val="0"/>
          <w:sz w:val="32"/>
          <w:szCs w:val="32"/>
        </w:rPr>
      </w:pPr>
      <w:r>
        <w:rPr>
          <w:rStyle w:val="7"/>
          <w:rFonts w:hint="eastAsia" w:ascii="宋体" w:hAnsi="宋体" w:eastAsia="宋体" w:cs="宋体"/>
          <w:i w:val="0"/>
          <w:caps w:val="0"/>
          <w:color w:val="000000"/>
          <w:spacing w:val="0"/>
          <w:sz w:val="32"/>
          <w:szCs w:val="32"/>
          <w:bdr w:val="none" w:color="auto" w:sz="0" w:space="0"/>
          <w:shd w:val="clear" w:fill="FFFFFF"/>
          <w:vertAlign w:val="baseline"/>
        </w:rPr>
        <w:t>　　三、帮扶援助对象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300" w:beforeAutospacing="0" w:after="0" w:afterAutospacing="0" w:line="560" w:lineRule="exact"/>
        <w:ind w:left="0" w:right="0" w:firstLine="0"/>
        <w:textAlignment w:val="baseline"/>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bdr w:val="none" w:color="auto" w:sz="0" w:space="0"/>
          <w:shd w:val="clear" w:fill="FFFFFF"/>
          <w:vertAlign w:val="baseline"/>
        </w:rPr>
        <w:t>　　（一）退役军人。是指依法退出现役的军官和士兵。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300" w:beforeAutospacing="0" w:after="0" w:afterAutospacing="0" w:line="560" w:lineRule="exact"/>
        <w:ind w:left="0" w:right="0" w:firstLine="0"/>
        <w:textAlignment w:val="baseline"/>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bdr w:val="none" w:color="auto" w:sz="0" w:space="0"/>
          <w:shd w:val="clear" w:fill="FFFFFF"/>
          <w:vertAlign w:val="baseline"/>
        </w:rPr>
        <w:t>　　（二）领取定期抚恤补助的“三属”。有条件的地区可将现役军人父母、配偶、未成年子女纳入帮扶援助范围。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300" w:beforeAutospacing="0" w:after="0" w:afterAutospacing="0" w:line="560" w:lineRule="exact"/>
        <w:ind w:left="0" w:right="0" w:firstLine="0"/>
        <w:textAlignment w:val="baseline"/>
        <w:rPr>
          <w:rFonts w:hint="eastAsia" w:ascii="宋体" w:hAnsi="宋体" w:eastAsia="宋体" w:cs="宋体"/>
          <w:i w:val="0"/>
          <w:caps w:val="0"/>
          <w:color w:val="000000"/>
          <w:spacing w:val="0"/>
          <w:sz w:val="32"/>
          <w:szCs w:val="32"/>
        </w:rPr>
      </w:pPr>
      <w:r>
        <w:rPr>
          <w:rStyle w:val="7"/>
          <w:rFonts w:hint="eastAsia" w:ascii="宋体" w:hAnsi="宋体" w:eastAsia="宋体" w:cs="宋体"/>
          <w:i w:val="0"/>
          <w:caps w:val="0"/>
          <w:color w:val="000000"/>
          <w:spacing w:val="0"/>
          <w:sz w:val="32"/>
          <w:szCs w:val="32"/>
          <w:bdr w:val="none" w:color="auto" w:sz="0" w:space="0"/>
          <w:shd w:val="clear" w:fill="FFFFFF"/>
          <w:vertAlign w:val="baseline"/>
        </w:rPr>
        <w:t>　　四、帮扶援助情形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300" w:beforeAutospacing="0" w:after="0" w:afterAutospacing="0" w:line="560" w:lineRule="exact"/>
        <w:ind w:left="0" w:right="0" w:firstLine="0"/>
        <w:textAlignment w:val="baseline"/>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bdr w:val="none" w:color="auto" w:sz="0" w:space="0"/>
          <w:shd w:val="clear" w:fill="FFFFFF"/>
          <w:vertAlign w:val="baseline"/>
        </w:rPr>
        <w:t>　　按照“普惠加优待”的原则，符合条件的困难退役军人、“三属”在充分享受社会救助政策的同时，对因以下五种情形导致生活陷入困境的，根据困难程度和现实表现，可以按规定申请帮扶援助。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300" w:beforeAutospacing="0" w:after="0" w:afterAutospacing="0" w:line="560" w:lineRule="exact"/>
        <w:ind w:left="0" w:right="0" w:firstLine="0"/>
        <w:textAlignment w:val="baseline"/>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bdr w:val="none" w:color="auto" w:sz="0" w:space="0"/>
          <w:shd w:val="clear" w:fill="FFFFFF"/>
          <w:vertAlign w:val="baseline"/>
        </w:rPr>
        <w:t>　　（一）退役军人因服役期间致残或因患有严重疾病等原因造成退役后本人就业困难，医疗和康复等必需支出突然增加超出家庭承受能力，导致生活出现严重困难的；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300" w:beforeAutospacing="0" w:after="0" w:afterAutospacing="0" w:line="560" w:lineRule="exact"/>
        <w:ind w:left="0" w:right="0" w:firstLine="0"/>
        <w:textAlignment w:val="baseline"/>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bdr w:val="none" w:color="auto" w:sz="0" w:space="0"/>
          <w:shd w:val="clear" w:fill="FFFFFF"/>
          <w:vertAlign w:val="baseline"/>
        </w:rPr>
        <w:t>　　（二）退役军人因服役时间长、市场就业能力弱等原因造成长期失业或突然下岗，导致生活出现严重困难的；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300" w:beforeAutospacing="0" w:after="0" w:afterAutospacing="0" w:line="560" w:lineRule="exact"/>
        <w:ind w:left="0" w:right="0" w:firstLine="0"/>
        <w:textAlignment w:val="baseline"/>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bdr w:val="none" w:color="auto" w:sz="0" w:space="0"/>
          <w:shd w:val="clear" w:fill="FFFFFF"/>
          <w:vertAlign w:val="baseline"/>
        </w:rPr>
        <w:t>　　（三）退役军人因旧伤复发、残情病情加重等原因，导致生活出现严重困难的；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300" w:beforeAutospacing="0" w:after="0" w:afterAutospacing="0" w:line="560" w:lineRule="exact"/>
        <w:ind w:left="0" w:right="0" w:firstLine="0"/>
        <w:textAlignment w:val="baseline"/>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bdr w:val="none" w:color="auto" w:sz="0" w:space="0"/>
          <w:shd w:val="clear" w:fill="FFFFFF"/>
          <w:vertAlign w:val="baseline"/>
        </w:rPr>
        <w:t>　　（四）退役军人、“三属”等因火灾水灾、交通事故、重大疾病、人身伤害、见义勇为等突发事件，导致生活出现严重困难的；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300" w:beforeAutospacing="0" w:after="0" w:afterAutospacing="0" w:line="560" w:lineRule="exact"/>
        <w:ind w:left="0" w:right="0" w:firstLine="0"/>
        <w:textAlignment w:val="baseline"/>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bdr w:val="none" w:color="auto" w:sz="0" w:space="0"/>
          <w:shd w:val="clear" w:fill="FFFFFF"/>
          <w:vertAlign w:val="baseline"/>
        </w:rPr>
        <w:t>　　（五）遭遇其他特殊情况导致生活出现严重困难的。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300" w:beforeAutospacing="0" w:after="0" w:afterAutospacing="0" w:line="560" w:lineRule="exact"/>
        <w:ind w:left="0" w:right="0" w:firstLine="0"/>
        <w:textAlignment w:val="baseline"/>
        <w:rPr>
          <w:rFonts w:hint="eastAsia" w:ascii="宋体" w:hAnsi="宋体" w:eastAsia="宋体" w:cs="宋体"/>
          <w:i w:val="0"/>
          <w:caps w:val="0"/>
          <w:color w:val="000000"/>
          <w:spacing w:val="0"/>
          <w:sz w:val="32"/>
          <w:szCs w:val="32"/>
        </w:rPr>
      </w:pPr>
      <w:r>
        <w:rPr>
          <w:rStyle w:val="7"/>
          <w:rFonts w:hint="eastAsia" w:ascii="宋体" w:hAnsi="宋体" w:eastAsia="宋体" w:cs="宋体"/>
          <w:i w:val="0"/>
          <w:caps w:val="0"/>
          <w:color w:val="000000"/>
          <w:spacing w:val="0"/>
          <w:sz w:val="32"/>
          <w:szCs w:val="32"/>
          <w:bdr w:val="none" w:color="auto" w:sz="0" w:space="0"/>
          <w:shd w:val="clear" w:fill="FFFFFF"/>
          <w:vertAlign w:val="baseline"/>
        </w:rPr>
        <w:t>　　五、帮扶援助方式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300" w:beforeAutospacing="0" w:after="0" w:afterAutospacing="0" w:line="560" w:lineRule="exact"/>
        <w:ind w:left="0" w:right="0" w:firstLine="0"/>
        <w:textAlignment w:val="baseline"/>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bdr w:val="none" w:color="auto" w:sz="0" w:space="0"/>
          <w:shd w:val="clear" w:fill="FFFFFF"/>
          <w:vertAlign w:val="baseline"/>
        </w:rPr>
        <w:t>　　对符合条件的帮扶援助对象，各地应当根据帮扶援助标准和对象基本需要，采取以下一种或多种方式予以帮扶援助。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300" w:beforeAutospacing="0" w:after="0" w:afterAutospacing="0" w:line="560" w:lineRule="exact"/>
        <w:ind w:left="0" w:right="0" w:firstLine="0"/>
        <w:textAlignment w:val="baseline"/>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bdr w:val="none" w:color="auto" w:sz="0" w:space="0"/>
          <w:shd w:val="clear" w:fill="FFFFFF"/>
          <w:vertAlign w:val="baseline"/>
        </w:rPr>
        <w:t>　　（一）提供资金援助。按照专款专用、科学公正、加强监管的原则，全面推行社会化发放，确保资金发放安全、及时、便捷、足额。必要时，可直接发放现金。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300" w:beforeAutospacing="0" w:after="0" w:afterAutospacing="0" w:line="560" w:lineRule="exact"/>
        <w:ind w:left="0" w:right="0" w:firstLine="0"/>
        <w:textAlignment w:val="baseline"/>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bdr w:val="none" w:color="auto" w:sz="0" w:space="0"/>
          <w:shd w:val="clear" w:fill="FFFFFF"/>
          <w:vertAlign w:val="baseline"/>
        </w:rPr>
        <w:t>　　（二）提供实物援助。包括发放衣被、食品、饮用水、医药等生活必需品，部分生产资料，以及提供临时住所等。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300" w:beforeAutospacing="0" w:after="0" w:afterAutospacing="0" w:line="560" w:lineRule="exact"/>
        <w:ind w:left="0" w:right="0" w:firstLine="0"/>
        <w:textAlignment w:val="baseline"/>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bdr w:val="none" w:color="auto" w:sz="0" w:space="0"/>
          <w:shd w:val="clear" w:fill="FFFFFF"/>
          <w:vertAlign w:val="baseline"/>
        </w:rPr>
        <w:t>　　（三）提供社会化服务援助。鼓励和引导公益慈善组织、社会工作服务机构、企业等社会力量，通过纳入慈善项目、发动社会募捐、提供专业服务、开展志愿服务等形式，给予多元化、个性化帮扶援助。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300" w:beforeAutospacing="0" w:after="0" w:afterAutospacing="0" w:line="560" w:lineRule="exact"/>
        <w:ind w:left="0" w:right="0" w:firstLine="0"/>
        <w:textAlignment w:val="baseline"/>
        <w:rPr>
          <w:rFonts w:hint="eastAsia" w:ascii="宋体" w:hAnsi="宋体" w:eastAsia="宋体" w:cs="宋体"/>
          <w:i w:val="0"/>
          <w:caps w:val="0"/>
          <w:color w:val="000000"/>
          <w:spacing w:val="0"/>
          <w:sz w:val="32"/>
          <w:szCs w:val="32"/>
        </w:rPr>
      </w:pPr>
      <w:r>
        <w:rPr>
          <w:rStyle w:val="7"/>
          <w:rFonts w:hint="eastAsia" w:ascii="宋体" w:hAnsi="宋体" w:eastAsia="宋体" w:cs="宋体"/>
          <w:i w:val="0"/>
          <w:caps w:val="0"/>
          <w:color w:val="000000"/>
          <w:spacing w:val="0"/>
          <w:sz w:val="32"/>
          <w:szCs w:val="32"/>
          <w:bdr w:val="none" w:color="auto" w:sz="0" w:space="0"/>
          <w:shd w:val="clear" w:fill="FFFFFF"/>
          <w:vertAlign w:val="baseline"/>
        </w:rPr>
        <w:t>　　六、帮扶援助标准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300" w:beforeAutospacing="0" w:after="0" w:afterAutospacing="0" w:line="560" w:lineRule="exact"/>
        <w:ind w:left="0" w:right="0" w:firstLine="0"/>
        <w:textAlignment w:val="baseline"/>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bdr w:val="none" w:color="auto" w:sz="0" w:space="0"/>
          <w:shd w:val="clear" w:fill="FFFFFF"/>
          <w:vertAlign w:val="baseline"/>
        </w:rPr>
        <w:t>　　各地要着力提高帮扶援助力度，做到既尽力而为，又量力而行；根据帮扶援助对象的困难情形和程度、当地经济社会发展和救助保障水平等因素，合理确定困难退役军人帮扶援助标准，并适时调整。省级相关部门要加强对工作的统筹指导，推动逐步形成相对统一的区域帮扶援助标准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300" w:beforeAutospacing="0" w:after="0" w:afterAutospacing="0" w:line="560" w:lineRule="exact"/>
        <w:ind w:left="0" w:right="0" w:firstLine="0"/>
        <w:textAlignment w:val="baseline"/>
        <w:rPr>
          <w:rFonts w:hint="eastAsia" w:ascii="宋体" w:hAnsi="宋体" w:eastAsia="宋体" w:cs="宋体"/>
          <w:i w:val="0"/>
          <w:caps w:val="0"/>
          <w:color w:val="000000"/>
          <w:spacing w:val="0"/>
          <w:sz w:val="32"/>
          <w:szCs w:val="32"/>
        </w:rPr>
      </w:pPr>
      <w:r>
        <w:rPr>
          <w:rStyle w:val="7"/>
          <w:rFonts w:hint="eastAsia" w:ascii="宋体" w:hAnsi="宋体" w:eastAsia="宋体" w:cs="宋体"/>
          <w:i w:val="0"/>
          <w:caps w:val="0"/>
          <w:color w:val="000000"/>
          <w:spacing w:val="0"/>
          <w:sz w:val="32"/>
          <w:szCs w:val="32"/>
          <w:bdr w:val="none" w:color="auto" w:sz="0" w:space="0"/>
          <w:shd w:val="clear" w:fill="FFFFFF"/>
          <w:vertAlign w:val="baseline"/>
        </w:rPr>
        <w:t>　　七、办理程序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300" w:beforeAutospacing="0" w:after="0" w:afterAutospacing="0" w:line="560" w:lineRule="exact"/>
        <w:ind w:left="0" w:right="0" w:firstLine="0"/>
        <w:textAlignment w:val="baseline"/>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bdr w:val="none" w:color="auto" w:sz="0" w:space="0"/>
          <w:shd w:val="clear" w:fill="FFFFFF"/>
          <w:vertAlign w:val="baseline"/>
        </w:rPr>
        <w:t>　　帮扶援助工作实行一事一批，按照个人申请、乡镇审核、县级审批的程序办理，做到公正公开，接受社会监督。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300" w:beforeAutospacing="0" w:after="0" w:afterAutospacing="0" w:line="560" w:lineRule="exact"/>
        <w:ind w:left="0" w:right="0" w:firstLine="0"/>
        <w:textAlignment w:val="baseline"/>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bdr w:val="none" w:color="auto" w:sz="0" w:space="0"/>
          <w:shd w:val="clear" w:fill="FFFFFF"/>
          <w:vertAlign w:val="baseline"/>
        </w:rPr>
        <w:t>　　（一）个人申请。一般由符合条件的对象本人书面向所在乡镇人民政府（街道办事处）退役军人服务站提出申请。没有单独建立服务站的，可向负责退役军人工作的工作人员提出申请。本人因行动不便、精神障碍等原因不能自行申请的，其监护人、家属、所在村（居）可代为提出申请。申请时应当按规定如实提交相关资料。无正当理由，申请人不得因同一事由重复提出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300" w:beforeAutospacing="0" w:after="0" w:afterAutospacing="0" w:line="560" w:lineRule="exact"/>
        <w:ind w:left="0" w:right="0" w:firstLine="0"/>
        <w:textAlignment w:val="baseline"/>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bdr w:val="none" w:color="auto" w:sz="0" w:space="0"/>
          <w:shd w:val="clear" w:fill="FFFFFF"/>
          <w:vertAlign w:val="baseline"/>
        </w:rPr>
        <w:t>　　（二）乡镇（街道）审核。乡镇人民政府（街道办事处）退役军人服务站应当在村（居）民委员会协助下，对申请人身份、家庭经济状况、困难情形程度、各类救助情况等逐一调查，提出审核意见，并视情在申请人所居住的村（居）公示后，报县级人民政府退役军人事务部门审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300" w:beforeAutospacing="0" w:after="0" w:afterAutospacing="0" w:line="560" w:lineRule="exact"/>
        <w:ind w:left="0" w:right="0" w:firstLine="0"/>
        <w:textAlignment w:val="baseline"/>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bdr w:val="none" w:color="auto" w:sz="0" w:space="0"/>
          <w:shd w:val="clear" w:fill="FFFFFF"/>
          <w:vertAlign w:val="baseline"/>
        </w:rPr>
        <w:t>　　（三）县级审批。县级人民政府退役军人事务部门受理后，可委托县级退役军人服务中心开展信息核实等工作，并应当及时作出审批决定，不予批准的应当书面说明理由。申请人无正当理由以同一事由重复申请的，不予批准。申请人对审批结果有异议的，可向县级人民政府或上一级人民政府退役军人事务部门申请复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300" w:beforeAutospacing="0" w:after="0" w:afterAutospacing="0" w:line="560" w:lineRule="exact"/>
        <w:ind w:left="0" w:right="0" w:firstLine="0"/>
        <w:textAlignment w:val="baseline"/>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bdr w:val="none" w:color="auto" w:sz="0" w:space="0"/>
          <w:shd w:val="clear" w:fill="FFFFFF"/>
          <w:vertAlign w:val="baseline"/>
        </w:rPr>
        <w:t>　　遇有紧急情况，各相关单位应当先行帮扶援助再按规定补齐审核审批手续。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300" w:beforeAutospacing="0" w:after="0" w:afterAutospacing="0" w:line="560" w:lineRule="exact"/>
        <w:ind w:left="0" w:right="0" w:firstLine="0"/>
        <w:textAlignment w:val="baseline"/>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bdr w:val="none" w:color="auto" w:sz="0" w:space="0"/>
          <w:shd w:val="clear" w:fill="FFFFFF"/>
          <w:vertAlign w:val="baseline"/>
        </w:rPr>
        <w:t>　　困难退役军人生活、医疗和住房等救助工作按现行相关规定办理，退役军人服务中心（站）应当给予积极协助。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300" w:beforeAutospacing="0" w:after="0" w:afterAutospacing="0" w:line="560" w:lineRule="exact"/>
        <w:ind w:left="0" w:right="0" w:firstLine="0"/>
        <w:textAlignment w:val="baseline"/>
        <w:rPr>
          <w:rFonts w:hint="eastAsia" w:ascii="宋体" w:hAnsi="宋体" w:eastAsia="宋体" w:cs="宋体"/>
          <w:i w:val="0"/>
          <w:caps w:val="0"/>
          <w:color w:val="000000"/>
          <w:spacing w:val="0"/>
          <w:sz w:val="32"/>
          <w:szCs w:val="32"/>
        </w:rPr>
      </w:pPr>
      <w:r>
        <w:rPr>
          <w:rStyle w:val="7"/>
          <w:rFonts w:hint="eastAsia" w:ascii="宋体" w:hAnsi="宋体" w:eastAsia="宋体" w:cs="宋体"/>
          <w:i w:val="0"/>
          <w:caps w:val="0"/>
          <w:color w:val="000000"/>
          <w:spacing w:val="0"/>
          <w:sz w:val="32"/>
          <w:szCs w:val="32"/>
          <w:bdr w:val="none" w:color="auto" w:sz="0" w:space="0"/>
          <w:shd w:val="clear" w:fill="FFFFFF"/>
          <w:vertAlign w:val="baseline"/>
        </w:rPr>
        <w:t>　　八、组织保障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300" w:beforeAutospacing="0" w:after="0" w:afterAutospacing="0" w:line="560" w:lineRule="exact"/>
        <w:ind w:left="0" w:right="0" w:firstLine="0"/>
        <w:textAlignment w:val="baseline"/>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bdr w:val="none" w:color="auto" w:sz="0" w:space="0"/>
          <w:shd w:val="clear" w:fill="FFFFFF"/>
          <w:vertAlign w:val="baseline"/>
        </w:rPr>
        <w:t>　　（一）健全工作机制。地方各级各有关部门要把困难退役军人帮扶援助工作摆上重要位置，切实强化政治责任和使命担当。要建立健全在政府统一领导下，退役军人事务部门统筹协调，民政、财政、住房城乡建设、医疗保障等部门各司其职、密切配合的工作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300" w:beforeAutospacing="0" w:after="0" w:afterAutospacing="0" w:line="560" w:lineRule="exact"/>
        <w:ind w:left="0" w:right="0" w:firstLine="0"/>
        <w:textAlignment w:val="baseline"/>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bdr w:val="none" w:color="auto" w:sz="0" w:space="0"/>
          <w:shd w:val="clear" w:fill="FFFFFF"/>
          <w:vertAlign w:val="baseline"/>
        </w:rPr>
        <w:t>　　（二）加强经费保障。安置地要将帮扶援助资金列入财政预算予以保障。鼓励通过社会捐赠等多种方式筹集资金用于帮扶援助工作。有条件的地方可设立困难退役军人关爱帮扶基金，拓宽资金保障渠道。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300" w:beforeAutospacing="0" w:after="0" w:afterAutospacing="0" w:line="560" w:lineRule="exact"/>
        <w:ind w:left="0" w:right="0" w:firstLine="0"/>
        <w:textAlignment w:val="baseline"/>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bdr w:val="none" w:color="auto" w:sz="0" w:space="0"/>
          <w:shd w:val="clear" w:fill="FFFFFF"/>
          <w:vertAlign w:val="baseline"/>
        </w:rPr>
        <w:t>　　（三）强化服务意识。各相关部门要不断创新服务形式，优化服务流程，提升服务效能。各级退役军人事务部门要进一步树立主管主责意识，主动作为，因人施策，切实做到应帮尽帮、应援尽援、帮援及时。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300" w:beforeAutospacing="0" w:after="0" w:afterAutospacing="0" w:line="560" w:lineRule="exact"/>
        <w:ind w:left="0" w:right="0" w:firstLine="0"/>
        <w:textAlignment w:val="baseline"/>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bdr w:val="none" w:color="auto" w:sz="0" w:space="0"/>
          <w:shd w:val="clear" w:fill="FFFFFF"/>
          <w:vertAlign w:val="baseline"/>
        </w:rPr>
        <w:t>　　（四）坚持依法援助。审核审批机关工作人员要严守纪律规矩，依法依规做好帮扶援助工作。退役军人应当做到诚实守信，确保提供的材料真实准确。对骗取帮扶援助的，应当追回已享受的相应待遇；情节严重的，依法依规追究相关责任。对违法犯罪被追究刑事责任的，因不当行为被纳入失信联合惩戒对象名单的，组织煽动、串联聚集、缠访闹访、滞留滋事、网上恶意炒作或造谣、多次参加聚集上访的，不支持不配合管理服务工作造成恶劣影响的，以及有其他违法违纪情形的人员，不予帮扶援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300" w:beforeAutospacing="0" w:after="0" w:afterAutospacing="0" w:line="560" w:lineRule="exact"/>
        <w:ind w:left="0" w:right="0" w:firstLine="0"/>
        <w:textAlignment w:val="baseline"/>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bdr w:val="none" w:color="auto" w:sz="0" w:space="0"/>
          <w:shd w:val="clear" w:fill="FFFFFF"/>
          <w:vertAlign w:val="baseline"/>
        </w:rPr>
        <w:t>　　本意见自2019年10月9日起施行。各地要根据本意见，结合实际制定具体实施办法，切实做好本地区困难退役军人帮扶援助工作。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300" w:beforeAutospacing="0" w:after="0" w:afterAutospacing="0" w:line="560" w:lineRule="exact"/>
        <w:ind w:left="0" w:right="0" w:firstLine="0"/>
        <w:textAlignment w:val="baseline"/>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bdr w:val="none" w:color="auto" w:sz="0" w:space="0"/>
          <w:shd w:val="clear" w:fill="FFFFFF"/>
          <w:vertAlign w:val="baseline"/>
        </w:rPr>
        <w:t>   附件：</w:t>
      </w:r>
      <w:r>
        <w:rPr>
          <w:rFonts w:hint="eastAsia" w:ascii="宋体" w:hAnsi="宋体" w:eastAsia="宋体" w:cs="宋体"/>
          <w:i w:val="0"/>
          <w:caps w:val="0"/>
          <w:spacing w:val="0"/>
          <w:sz w:val="32"/>
          <w:szCs w:val="32"/>
          <w:bdr w:val="none" w:color="auto" w:sz="0" w:space="0"/>
          <w:shd w:val="clear" w:fill="FFFFFF"/>
          <w:vertAlign w:val="baseline"/>
        </w:rPr>
        <w:fldChar w:fldCharType="begin"/>
      </w:r>
      <w:r>
        <w:rPr>
          <w:rFonts w:hint="eastAsia" w:ascii="宋体" w:hAnsi="宋体" w:eastAsia="宋体" w:cs="宋体"/>
          <w:i w:val="0"/>
          <w:caps w:val="0"/>
          <w:spacing w:val="0"/>
          <w:sz w:val="32"/>
          <w:szCs w:val="32"/>
          <w:bdr w:val="none" w:color="auto" w:sz="0" w:space="0"/>
          <w:shd w:val="clear" w:fill="FFFFFF"/>
          <w:vertAlign w:val="baseline"/>
        </w:rPr>
        <w:instrText xml:space="preserve"> HYPERLINK "http://tyjrj.panzhihua.gov.cn/zwgk/zcfg/zcjd/1427376.shtml" </w:instrText>
      </w:r>
      <w:r>
        <w:rPr>
          <w:rFonts w:hint="eastAsia" w:ascii="宋体" w:hAnsi="宋体" w:eastAsia="宋体" w:cs="宋体"/>
          <w:i w:val="0"/>
          <w:caps w:val="0"/>
          <w:spacing w:val="0"/>
          <w:sz w:val="32"/>
          <w:szCs w:val="32"/>
          <w:bdr w:val="none" w:color="auto" w:sz="0" w:space="0"/>
          <w:shd w:val="clear" w:fill="FFFFFF"/>
          <w:vertAlign w:val="baseline"/>
        </w:rPr>
        <w:fldChar w:fldCharType="separate"/>
      </w:r>
      <w:r>
        <w:rPr>
          <w:rStyle w:val="8"/>
          <w:rFonts w:hint="eastAsia" w:ascii="宋体" w:hAnsi="宋体" w:eastAsia="宋体" w:cs="宋体"/>
          <w:i w:val="0"/>
          <w:caps w:val="0"/>
          <w:spacing w:val="0"/>
          <w:sz w:val="32"/>
          <w:szCs w:val="32"/>
          <w:bdr w:val="none" w:color="auto" w:sz="0" w:space="0"/>
          <w:shd w:val="clear" w:fill="FFFFFF"/>
          <w:vertAlign w:val="baseline"/>
        </w:rPr>
        <w:t>http://tyjrj.panzhihua.gov.cn/zwgk/zcfg/zcjd/1427376.shtml</w:t>
      </w:r>
      <w:r>
        <w:rPr>
          <w:rFonts w:hint="eastAsia" w:ascii="宋体" w:hAnsi="宋体" w:eastAsia="宋体" w:cs="宋体"/>
          <w:i w:val="0"/>
          <w:caps w:val="0"/>
          <w:spacing w:val="0"/>
          <w:sz w:val="32"/>
          <w:szCs w:val="32"/>
          <w:bdr w:val="none" w:color="auto" w:sz="0" w:space="0"/>
          <w:shd w:val="clear" w:fill="FFFFFF"/>
          <w:vertAlign w:val="baseline"/>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300" w:beforeAutospacing="0" w:after="0" w:afterAutospacing="0" w:line="560" w:lineRule="exact"/>
        <w:ind w:left="0" w:right="0" w:firstLine="0"/>
        <w:textAlignment w:val="baseline"/>
        <w:rPr>
          <w:rFonts w:hint="eastAsia" w:ascii="宋体" w:hAnsi="宋体" w:eastAsia="宋体" w:cs="宋体"/>
          <w:i w:val="0"/>
          <w:caps w:val="0"/>
          <w:color w:val="000000"/>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300" w:beforeAutospacing="0" w:after="0" w:afterAutospacing="0" w:line="560" w:lineRule="exact"/>
        <w:ind w:left="0" w:right="0" w:firstLine="0"/>
        <w:jc w:val="right"/>
        <w:textAlignment w:val="baseline"/>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bdr w:val="none" w:color="auto" w:sz="0" w:space="0"/>
          <w:shd w:val="clear" w:fill="FFFFFF"/>
          <w:vertAlign w:val="baseline"/>
        </w:rPr>
        <w:t>　　退役军人事务部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300" w:beforeAutospacing="0" w:after="0" w:afterAutospacing="0" w:line="560" w:lineRule="exact"/>
        <w:ind w:left="0" w:right="0" w:firstLine="0"/>
        <w:jc w:val="right"/>
        <w:textAlignment w:val="baseline"/>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bdr w:val="none" w:color="auto" w:sz="0" w:space="0"/>
          <w:shd w:val="clear" w:fill="FFFFFF"/>
          <w:vertAlign w:val="baseline"/>
        </w:rPr>
        <w:t>　　民  政  部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300" w:beforeAutospacing="0" w:after="0" w:afterAutospacing="0" w:line="560" w:lineRule="exact"/>
        <w:ind w:left="0" w:right="0" w:firstLine="0"/>
        <w:jc w:val="right"/>
        <w:textAlignment w:val="baseline"/>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bdr w:val="none" w:color="auto" w:sz="0" w:space="0"/>
          <w:shd w:val="clear" w:fill="FFFFFF"/>
          <w:vertAlign w:val="baseline"/>
        </w:rPr>
        <w:t>　　财  政  部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300" w:beforeAutospacing="0" w:after="0" w:afterAutospacing="0" w:line="560" w:lineRule="exact"/>
        <w:ind w:left="0" w:right="0" w:firstLine="0"/>
        <w:jc w:val="right"/>
        <w:textAlignment w:val="baseline"/>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bdr w:val="none" w:color="auto" w:sz="0" w:space="0"/>
          <w:shd w:val="clear" w:fill="FFFFFF"/>
          <w:vertAlign w:val="baseline"/>
        </w:rPr>
        <w:t>　　住房和城乡建设部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300" w:beforeAutospacing="0" w:after="0" w:afterAutospacing="0" w:line="560" w:lineRule="exact"/>
        <w:ind w:left="0" w:right="0" w:firstLine="0"/>
        <w:jc w:val="right"/>
        <w:textAlignment w:val="baseline"/>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bdr w:val="none" w:color="auto" w:sz="0" w:space="0"/>
          <w:shd w:val="clear" w:fill="FFFFFF"/>
          <w:vertAlign w:val="baseline"/>
        </w:rPr>
        <w:t>　　国家医疗保障局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300" w:beforeAutospacing="0" w:after="0" w:afterAutospacing="0" w:line="560" w:lineRule="exact"/>
        <w:ind w:left="0" w:right="0" w:firstLine="0"/>
        <w:jc w:val="right"/>
        <w:textAlignment w:val="baseline"/>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bdr w:val="none" w:color="auto" w:sz="0" w:space="0"/>
          <w:shd w:val="clear" w:fill="FFFFFF"/>
          <w:vertAlign w:val="baseline"/>
        </w:rPr>
        <w:t>　　2019年10月9日        </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firstLine="0"/>
        <w:jc w:val="center"/>
        <w:textAlignment w:val="auto"/>
        <w:rPr>
          <w:rFonts w:hint="eastAsia" w:ascii="方正仿宋_GBK" w:hAnsi="方正仿宋_GBK" w:eastAsia="方正仿宋_GBK" w:cs="方正仿宋_GBK"/>
          <w:sz w:val="32"/>
          <w:szCs w:val="32"/>
        </w:rPr>
      </w:pPr>
    </w:p>
    <w:bookmarkEnd w:id="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C198F"/>
    <w:rsid w:val="0037329E"/>
    <w:rsid w:val="003C198F"/>
    <w:rsid w:val="0EFF8994"/>
    <w:rsid w:val="2BAF6C33"/>
    <w:rsid w:val="3D9EF1A3"/>
    <w:rsid w:val="3FB9D2BB"/>
    <w:rsid w:val="53670237"/>
    <w:rsid w:val="65DB92EA"/>
    <w:rsid w:val="6BEF7EA0"/>
    <w:rsid w:val="6FFB74A9"/>
    <w:rsid w:val="75FEF90A"/>
    <w:rsid w:val="7BFF35A1"/>
    <w:rsid w:val="7D3B5717"/>
    <w:rsid w:val="7DEE34C4"/>
    <w:rsid w:val="7F4BFFB1"/>
    <w:rsid w:val="7FF7466D"/>
    <w:rsid w:val="AFF2C6AC"/>
    <w:rsid w:val="B6AF103D"/>
    <w:rsid w:val="B97B5288"/>
    <w:rsid w:val="BBF489DE"/>
    <w:rsid w:val="DB77AEDB"/>
    <w:rsid w:val="DDDC5AAB"/>
    <w:rsid w:val="DED61C3A"/>
    <w:rsid w:val="DEEEDD58"/>
    <w:rsid w:val="E3F7795F"/>
    <w:rsid w:val="EAF7881F"/>
    <w:rsid w:val="F7761FB3"/>
    <w:rsid w:val="FCB7E8DB"/>
    <w:rsid w:val="FEFFE8C4"/>
    <w:rsid w:val="FFBB8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43</Words>
  <Characters>247</Characters>
  <Lines>2</Lines>
  <Paragraphs>1</Paragraphs>
  <TotalTime>8</TotalTime>
  <ScaleCrop>false</ScaleCrop>
  <LinksUpToDate>false</LinksUpToDate>
  <CharactersWithSpaces>289</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2023-11-08T07:58:00Z</dcterms:created>
  <dc:creator>邓晓燕</dc:creator>
  <cp:lastModifiedBy>user</cp:lastModifiedBy>
  <dcterms:modified xsi:type="dcterms:W3CDTF">2023-11-15T16:51:16Z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