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 xml:space="preserve">四川省退役军人事务厅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四川省人力资源和社会保障厅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</w:rPr>
        <w:t>关于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进一步做好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</w:rPr>
        <w:t>退役军人事务员职业技能等级认定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工作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</w:rPr>
        <w:t>的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》政策解读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2022年7月25日，人力资源社会保障部、国家市场监督管理总局、国家统计局联合发布“退役军人事务员”这一新职业，也是第一个由退役军人事务部归口管理、专门为退役军人服务保障工作者量身打造的新职业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年7月5日，退役军人事务部、人力资源社会保障部联合印发《关于加快推进退役军人事务员职业技能等级认定的实施意见》（退役军人部发〔2024〕35号）（以下简称《意见》），提出了“把职业技能等级认定作为促进退役军人工作高质量发展的有力支撑，积极构建科学化的退役军人事务人才评价体系，健全完善退役军人事务员考核认定制度，加快建设数量充足、结构合理、管理规范、素质优良的退役军人事务员队伍，服务经济社会发展大局”的总体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在全国范围内组织开展退役军人事务员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职业技能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等级认定工作，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建立常态化认定机制，持续推进等级认定工作有序、稳步开展。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退役军人事务厅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在认真学习理解《意见》的基础上，主动与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人力资源和社会保障厅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对接，按照《意见》明确的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确立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职业技能等级认定机构、规范考核认定和颁发证书等7个方面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以四川省退役军人事务厅、四川省人力资源和社会保障厅名义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共同起草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进一步做好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退役军人事务员职业技能等级认定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文件共分为3个部分。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第一部分为总体要求。对退役军人事务员职业技能等级认定工作的指导思想、工作目标、认定群体、政策支持等方面进行了明确。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部分为主要内容。对确立职业技能等级认定机构、规范考核认定和颁发证书、建立常态化考核认定机制、加强退役军人事务员人才管理、强化考评人员培养和储备、建立保障激励机制、举办职业技能竞赛等7个方面要求进行了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第三部分为有关要求。对组织领导、监督管理、宣传引导、报送情况等4个方面的内容进行了明确。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mFkNjg4ZDY3ZTM2NGUzOWZmMmU1NTUzZjNmODkifQ=="/>
  </w:docVars>
  <w:rsids>
    <w:rsidRoot w:val="6AF475BD"/>
    <w:rsid w:val="1192563C"/>
    <w:rsid w:val="1555249D"/>
    <w:rsid w:val="3AEE07FF"/>
    <w:rsid w:val="4FF05F56"/>
    <w:rsid w:val="6AF475BD"/>
    <w:rsid w:val="7A970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866</Characters>
  <Lines>0</Lines>
  <Paragraphs>0</Paragraphs>
  <TotalTime>42</TotalTime>
  <ScaleCrop>false</ScaleCrop>
  <LinksUpToDate>false</LinksUpToDate>
  <CharactersWithSpaces>867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2025-04-01T02:46:00Z</dcterms:created>
  <dc:creator>LENOVO</dc:creator>
  <cp:lastModifiedBy>zzz</cp:lastModifiedBy>
  <cp:lastPrinted>2025-04-02T02:24:00Z</cp:lastPrinted>
  <dcterms:modified xsi:type="dcterms:W3CDTF">2025-04-02T03:21:44Z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7145FC540B9841E98F0C4A5F7F1C66D1_13</vt:lpwstr>
  </property>
  <property fmtid="{D5CDD505-2E9C-101B-9397-08002B2CF9AE}" pid="4" name="KSOTemplateDocerSaveRecord">
    <vt:lpwstr>eyJoZGlkIjoiZmU1MGMzMDNjOTNmNTAwMTlhMTYyZGM5MDBjM2Y3NzEifQ==</vt:lpwstr>
  </property>
</Properties>
</file>